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A continuación se presentan algunos conceptos básicos de análisis demográfico que permiten contextualizar las cifras, cuadros, tablas e indicadores presentados en el capítulo.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Pr>
          <w:rFonts w:ascii="Arial" w:eastAsia="Arial" w:hAnsi="Arial" w:cs="Arial"/>
          <w:b/>
          <w:sz w:val="24"/>
          <w:szCs w:val="24"/>
        </w:rPr>
        <w:t>CABECERA: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área geográfica definida por un perímetro urbano cuyos límites establece el Concejo Municipal mediante acuerdos. Corresponde al lugar en donde se ubica la sede administrativa del municipio.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Cartilla de Conceptos Básicos. https://www.dane.gov.co/files/inf_geo/4Ge_ConceptosBasicos.pdf [Consulta: 27 Agosto 2014].</w:t>
      </w:r>
    </w:p>
    <w:p w:rsidR="00FD351E" w:rsidRPr="00FD351E" w:rsidRDefault="00FD351E" w:rsidP="00FD351E">
      <w:pPr>
        <w:pStyle w:val="normal0"/>
        <w:spacing w:after="0"/>
        <w:jc w:val="both"/>
        <w:rPr>
          <w:rFonts w:ascii="Arial" w:eastAsia="Arial" w:hAnsi="Arial" w:cs="Arial"/>
          <w:b/>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ÁREA URBANA: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Se caracteriza por estar conformada por conjuntos de edificaciones y estructuras contiguas agrupadas en manzanas, las cuales están delimitadas por calles, carreras o avenidas, principalmente. Cuenta por lo general, con una dotación de servicios esenciales tales como acueducto, alcantarillado, energía eléctrica, hospitales y colegios, entre otros. En esta categoría están incluidas las ciudades capitales y las cabeceras municipales restantes.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Cartilla de Conceptos Básicos. https://www.dane.gov.co/files/inf_geo/4Ge_ConceptosBasicos.pdf [Consulta: 27 Agosto 2014].</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ÁREA RURAL O RESTO MUNICIPAL</w:t>
      </w:r>
      <w:r>
        <w:rPr>
          <w:rFonts w:ascii="Arial" w:eastAsia="Arial" w:hAnsi="Arial" w:cs="Arial"/>
          <w:b/>
          <w:sz w:val="24"/>
          <w:szCs w:val="24"/>
        </w:rPr>
        <w:t>:</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 xml:space="preserve">Se caracteriza por la disposición dispersa de viviendas y explotaciones agropecuarias existentes en ella. No cuenta con un trazado o nomenclatura de calles, carreteras, avenidas, y demás. Tampoco dispone, por lo general, de servicios públicos y otro tipo de facilidades propias de las áreas urbanas. El área rural de un municipio está compuesta por centros poblados y rural disperso, o solamente por centros poblados o por rural disperso.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Cartilla de Conceptos Básicos. https://www.dane.gov.co/files/inf_geo/4Ge_ConceptosBasicos.pdf [Consulta: 27 Agosto 2014].</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CENTRO POBLADO.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Es un concepto creado por el DANE para fines estadísticos, útil para la identificación de núcleos de población. Se define como una concentración de mínimo veinte (20) viviendas contiguas, vecinas o adosadas entre sí, ubicada en el área rural de un municipio o de un Corregimiento Departamental. Dicha concentración presenta características urbanas tales como la delimitación de vías vehiculares y peatonales.</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Cartilla de Conceptos Básicos. https://www.dane.gov.co/files/inf_geo/4Ge_ConceptosBasicos.pdf [Consulta: 27 Agosto 2014].</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CRECIMIENTO NATURAL (VEGETATIVO)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Incremento o disminución del tamaño de una población, experimentado por el efecto del balance entre los nacimientos y las defunciones (aumento natural en cifras relativas).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DEMOGRAFÍA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 xml:space="preserve">Del griego demos (pueblo) + graphie (estudio).- El estudio científico de las poblaciones humanas incluyendo su tamaño, composición, distribución, densidad, crecimiento y otras características demográficas y socioeconómicas y de las causas y consecuencias de los cambios experimentados por esos factores.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COLOMBIESTAD DANE. Conceptos Básicos. Bogotá. Recuperado de: http://www.colombiestad.gov.co/index.php?option=com_glossary&amp;Itemid=25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EDAD MEDIA DE LA FECUNDIDAD (AÑOS)</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la edad media del patrón de la fecundidad y corresponde sólo aproximadamente a la edad media de las madres al nacimiento de sus hijos.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ESPERANZA DE VIDA AL NACER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Representa la duración media de la vida de los individuos, que integran una cohorte hipotética de nacimientos, sometidos en todas las edades a los riesgos de la mortalidad del período en estudio.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ESTADÍSTICAS VITALES</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Los registros vitales son estadísticas continuas que recogen información sobre nacimientos, defunciones y matrimonios, que permiten contar con un flujo de información que revela los cambios ocurridos en los niveles y patrones de mortalidad, fecundidad y nupcialidad, proporcionando así una visión dinámica de la población, como complemento al enfoque estático que proveen los censos. Actualmente, el Sistema de Estadísticas Vitales está orientado a incluir los </w:t>
      </w:r>
      <w:r w:rsidRPr="00FD351E">
        <w:rPr>
          <w:rFonts w:ascii="Arial" w:eastAsia="Arial" w:hAnsi="Arial" w:cs="Arial"/>
          <w:sz w:val="24"/>
          <w:szCs w:val="24"/>
        </w:rPr>
        <w:lastRenderedPageBreak/>
        <w:t xml:space="preserve">nacimientos y defunciones fetales y no fetales, esperando que en el futuro se consideren los demás hechos vitales.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COLOMBIESTAD DANE. Conceptos Básicos. Bogotá. Recuperado de: http://www.colombiestad.gov.co/index.php?option=com_glossary&amp;Itemid=25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ESTRUCTURA DE LA POBLACIÓN (por sexo y edad)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Composición de la población por sexo en cada una de las categorías de edad, cuyo efecto tiene gran incidencia en el comportamiento demográfico y socio-económico de la Población. A través de una pirámide de población, se puede visualizar cuál es el efecto de las tendencias demográficas sobre cada uno de los grupos de edad y la ponderación de cada sexo.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HOGAR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la persona o grupo de personas, parientes o no, que ocupan la totalidad o parte de una vivienda; atienden necesidades básicas, con cargo a un presupuesto común y generalmente comparten las comidas.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JEFE DE HOGAR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una persona, miembro del hogar, reconocida como jefe(a) por los demás miembros. Se reconoce al jefe del hogar como tal, ya sea por una mayor responsabilidad en las decisiones, por prestigio, relación familiar o de parentesco, razones económicas o tradiciones culturales.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MIGRACIÓN</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Es todo movimiento territorial que conlleva un cambio de la residencia habitual de la persona y que tiene como resultado una permanencia continua en el lugar de destino en donde instala su nueva residencia habitual.</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MIGRACIÓN INTERNACIONAL</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Son aquellos movimientos territoriales que realizan las personas cruzando las fronteras de un país con intención de residir de forma permanente en otro país. Implica un cambio del país de residencia habitual de la persona.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MIGRACIÓN INTERNA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Son los movimientos territoriales en los que los lugares de origen y destino del movimiento migratorio, efectuado en un período definido, entre divisiones geográficas del mismo país.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NACIDO VIVO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cualquier producto de la concepción que muestra signos de vida después de nacer como: moverse, respirar, llorar, palpitaciones del corazón, etc. Si el niño(a) al nacer, manifestó cualquiera de estos signos de vida y después murió, es un nacido vivo. Por lo tanto, debe incluirse en el número de hijos tenidos y excluirse del número de hijos sobrevivientes.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RELACIÓN DE DEPENDENCIA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cociente entre la suma de los grupos de población de menos de quince (15) y de más de sesenta y cuatro (64) años de edad y la población de quince (15) a sesenta y cuatro (64) años de edad.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RELACIÓN DE MASCULINIDAD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número de hombres por cada 100 mujeres al nacer o en cada grupo de edad de una población.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RELACIÓN NIÑOS POR MUJER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número de niños menores de 5 años por cada mujer en edad reproductiva.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RURAL DISPERSO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Se caracteriza por la disposición dispersa de las viviendas. No cuenta con trazado o nomenclatura de calles, carreteras, avenidas y demás. En general, no dispone de servicios públicos y otro tipo de facilidades propias de las áreas urbanas.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Fuente: DANE. Cartilla de Conceptos Básicos. https://www.dane.gov.co/files/inf_geo/4Ge_ConceptosBasicos.pdf [Consulta: 27 Agosto 2014].</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SALDO MIGRATORIO NETO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Se define como la diferencia entre las "entradas" y "salidas" de habitantes de una población y que afectan el crecimiento de la misma. La población de tal ente territorial, aumentó (o disminuyó) en tantas personas por efecto de la migración neta.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DANE. Centro Andino de Altos Estudios CANDANE. Cartilla de Conceptos Básicos e Indicadores Demográficos. Bogotá. 1997. www.dane.gov.co/files/etnicos/cartilla_quibdo.doc [Consulta: 30 Septiembre 2013].</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BRUTA DE MORTALIDAD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cociente entre el número medio anual de defunciones ocurridas durante un período determinado y la población media de ese período.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BRUTA DE NATALIDAD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cociente entre el número medio anual de nacimientos ocurridos durante un período determinado y la población media del período.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DE CRECIMIENTO INTERCENSAL</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incremento medio anual total de una población, entre dos censos, calculada por el método geométrico o método exponencial.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DE MIGRACIÓN NETA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Cociente entre la diferencia de los volúmenes de llegadas (inmigrantes) y salidas (emigrantes) de un área en un período dado, por 1.000 habitantes de la población media del lugar tomado como referencia.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DE MORTALIDAD INFANTIL</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la probabilidad que tiene un recién nacido de morir antes de cumplir un año de vida. En la práctica, se define como el cociente entre las defunciones de los niños menores de un año ocurridas en un período dado y los nacimientos ocurridos en el mismo lapso.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DE REPRODUCCIÓN NETA</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número de hijas que en promedio tendría cada mujer, si su vida transcurriera desde el nacimiento, conforme a las tasas de fecundidad y mortalidad por edad.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GENERAL DE FECUNDIDAD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número de nacidos vivos por cada 1.000 mujeres en edad reproductiva (15 a 49 años). Esta medida no se encuentra influenciada por la estructura ni la composición por sexo de la población objeto de estudio.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lastRenderedPageBreak/>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TASA GLOBAL DE FECUNDIDAD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Es el número promedio de hijos que tendría una mujer, de una cohorte hipotética de mujeres, que durante su vida fértil tuvieran sus hijos de acuerdo con las tasas de fecundidad, por edad del período en estudio y no estuvieran sometidas a riesgos de mortalidad, desde el nacimiento hasta la finalización del período fértil. </w:t>
      </w: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Fuente: GONZÁLEZ, Alejandro. Conceptos y Técnicas Básicas de Análisis Demográfico. Bogotá. Universidad Externado de Colombia. 1998.</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TIPO DE DATO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DATO REAL (r)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Aquel que se establece con estadísticas de cobertura completa que corresponden a la información proveniente de registros administrativos de carácter definitivo o datos censales donde se tiene en cuenta el 100% de la población en estudio (medida directa); se debe tener en cuenta que un dato real puede ser preliminar, provisional o definitivo (modificado de DANE).</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DATO ESTIMADO (e)</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Aquel que se obtiene a través de muestras para representar la realidad de un fenómeno; se debe tener en cuenta que un dato estimado puede ser preliminar, provisional o definitivo.</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PROYECTADO (py)</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Aquel que se obtiene con base a hipótesis de comportamiento futuro de las variables determinantes del fenómeno a proyectar y se calculan utilizando </w:t>
      </w:r>
      <w:r w:rsidRPr="00FD351E">
        <w:rPr>
          <w:rFonts w:ascii="Arial" w:eastAsia="Arial" w:hAnsi="Arial" w:cs="Arial"/>
          <w:sz w:val="24"/>
          <w:szCs w:val="24"/>
        </w:rPr>
        <w:lastRenderedPageBreak/>
        <w:t>modelos de proyección; se debe tener en cuenta que un dato estimado puede ser preliminar, provisional o definitivo. (Modificado de DANE).</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CONDICIÓN</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DATOS PRELIMINARES (pr)</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Corresponde a un avance obtenido de la información disponible y compilada en un momento determinado. Se consideran preliminares dado que las cifras son calculadas con información prematura; es decir, cuya fuente utilizada puede tener información correspondiente a la mayoría de los meses del año; pero no se ha consolidado el año completo al momento del cálculo (DANE).</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DATOS PROVISIONALES (p)</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Corresponden a datos que conservan la metodología y el acervo estadístico para todo el año de referencia n, a partir de la información disponible en la fecha programada de la publicación; estos datos pueden ser modificados para convertirse en definitivos (DANE).</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DATO DEFINITIVO (d)</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Corresponde a los datos en su versión final.</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b/>
          <w:sz w:val="24"/>
          <w:szCs w:val="24"/>
        </w:rPr>
      </w:pPr>
      <w:r w:rsidRPr="00FD351E">
        <w:rPr>
          <w:rFonts w:ascii="Arial" w:eastAsia="Arial" w:hAnsi="Arial" w:cs="Arial"/>
          <w:b/>
          <w:sz w:val="24"/>
          <w:szCs w:val="24"/>
        </w:rPr>
        <w:t>VARIACIÓN INTERCENSAL DE LA POBLACIÓN</w:t>
      </w:r>
    </w:p>
    <w:p w:rsidR="00FD351E" w:rsidRPr="00FD351E" w:rsidRDefault="00FD351E" w:rsidP="00FD351E">
      <w:pPr>
        <w:pStyle w:val="normal0"/>
        <w:spacing w:after="0"/>
        <w:jc w:val="both"/>
        <w:rPr>
          <w:rFonts w:ascii="Arial" w:eastAsia="Arial" w:hAnsi="Arial" w:cs="Arial"/>
          <w:sz w:val="24"/>
          <w:szCs w:val="24"/>
        </w:rPr>
      </w:pPr>
    </w:p>
    <w:p w:rsidR="00FD351E" w:rsidRPr="00FD351E" w:rsidRDefault="00FD351E" w:rsidP="00FD351E">
      <w:pPr>
        <w:pStyle w:val="normal0"/>
        <w:spacing w:after="0"/>
        <w:jc w:val="both"/>
        <w:rPr>
          <w:rFonts w:ascii="Arial" w:eastAsia="Arial" w:hAnsi="Arial" w:cs="Arial"/>
          <w:sz w:val="24"/>
          <w:szCs w:val="24"/>
        </w:rPr>
      </w:pPr>
      <w:r w:rsidRPr="00FD351E">
        <w:rPr>
          <w:rFonts w:ascii="Arial" w:eastAsia="Arial" w:hAnsi="Arial" w:cs="Arial"/>
          <w:sz w:val="24"/>
          <w:szCs w:val="24"/>
        </w:rPr>
        <w:t xml:space="preserve">Cambios demográficos experimentados por una población entre un censo y otro y que al final, determinan un tamaño específico de la misma. Expresa el volumen de población en un segundo momento en el tiempo; el cual se ha visto afectado por las tendencias demográficas experimentadas por la población en ese intervalo de tiempo. </w:t>
      </w:r>
    </w:p>
    <w:p w:rsidR="000D071C" w:rsidRPr="00FD351E" w:rsidRDefault="00FD351E" w:rsidP="00FD351E">
      <w:pPr>
        <w:pStyle w:val="normal0"/>
        <w:spacing w:after="0"/>
        <w:jc w:val="both"/>
        <w:rPr>
          <w:rFonts w:ascii="Arial" w:hAnsi="Arial" w:cs="Arial"/>
          <w:sz w:val="24"/>
          <w:szCs w:val="24"/>
        </w:rPr>
      </w:pPr>
      <w:r w:rsidRPr="00FD351E">
        <w:rPr>
          <w:rFonts w:ascii="Arial" w:eastAsia="Arial" w:hAnsi="Arial" w:cs="Arial"/>
          <w:sz w:val="24"/>
          <w:szCs w:val="24"/>
        </w:rPr>
        <w:lastRenderedPageBreak/>
        <w:t>Fuente: DANE. Centro Andino de Altos Estudios CANDANE. Cartilla de Conceptos Básicos e Indicadores Demográficos. Bogotá. 1997. www.dane.gov.co/files/etnicos/cartilla_quibdo.doc [Consulta: 30 Septiembre 2013].</w:t>
      </w:r>
    </w:p>
    <w:sectPr w:rsidR="000D071C" w:rsidRPr="00FD351E"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C7" w:rsidRDefault="009F2FC7" w:rsidP="000D071C">
      <w:pPr>
        <w:spacing w:after="0" w:line="240" w:lineRule="auto"/>
      </w:pPr>
      <w:r>
        <w:separator/>
      </w:r>
    </w:p>
  </w:endnote>
  <w:endnote w:type="continuationSeparator" w:id="1">
    <w:p w:rsidR="009F2FC7" w:rsidRDefault="009F2FC7"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2719CB">
    <w:pPr>
      <w:pStyle w:val="normal0"/>
      <w:tabs>
        <w:tab w:val="center" w:pos="4419"/>
        <w:tab w:val="right" w:pos="8838"/>
      </w:tabs>
      <w:spacing w:after="709" w:line="240" w:lineRule="auto"/>
      <w:jc w:val="right"/>
    </w:pPr>
    <w:fldSimple w:instr="PAGE">
      <w:r w:rsidR="00FD351E">
        <w:rPr>
          <w:noProof/>
        </w:rPr>
        <w:t>11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C7" w:rsidRDefault="009F2FC7" w:rsidP="000D071C">
      <w:pPr>
        <w:spacing w:after="0" w:line="240" w:lineRule="auto"/>
      </w:pPr>
      <w:r>
        <w:separator/>
      </w:r>
    </w:p>
  </w:footnote>
  <w:footnote w:type="continuationSeparator" w:id="1">
    <w:p w:rsidR="009F2FC7" w:rsidRDefault="009F2FC7"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2719CB"/>
    <w:rsid w:val="00344A27"/>
    <w:rsid w:val="00390F67"/>
    <w:rsid w:val="004D1427"/>
    <w:rsid w:val="0055774C"/>
    <w:rsid w:val="006C15DE"/>
    <w:rsid w:val="006C47BA"/>
    <w:rsid w:val="006C7BBE"/>
    <w:rsid w:val="00801130"/>
    <w:rsid w:val="00857F24"/>
    <w:rsid w:val="009F2FC7"/>
    <w:rsid w:val="00BE0C34"/>
    <w:rsid w:val="00CC4857"/>
    <w:rsid w:val="00CD38B2"/>
    <w:rsid w:val="00D212CE"/>
    <w:rsid w:val="00FC6C6A"/>
    <w:rsid w:val="00FD351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2216</Words>
  <Characters>12192</Characters>
  <Application>Microsoft Office Word</Application>
  <DocSecurity>0</DocSecurity>
  <Lines>101</Lines>
  <Paragraphs>28</Paragraphs>
  <ScaleCrop>false</ScaleCrop>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2015-02-26T03:34:00Z</dcterms:modified>
</cp:coreProperties>
</file>