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3D" w:rsidRPr="00BC649C" w:rsidRDefault="009C533D" w:rsidP="009C533D">
      <w:pPr>
        <w:spacing w:line="360" w:lineRule="auto"/>
        <w:ind w:right="49"/>
        <w:jc w:val="both"/>
        <w:rPr>
          <w:rFonts w:ascii="Arial" w:hAnsi="Arial" w:cs="Arial"/>
          <w:b/>
          <w:noProof/>
          <w:color w:val="4F6228" w:themeColor="accent3" w:themeShade="80"/>
          <w:sz w:val="28"/>
          <w:szCs w:val="22"/>
        </w:rPr>
      </w:pPr>
      <w:r w:rsidRPr="00A33EBB">
        <w:rPr>
          <w:rFonts w:ascii="Arial" w:hAnsi="Arial" w:cs="Arial"/>
          <w:b/>
          <w:noProof/>
          <w:color w:val="76923C" w:themeColor="accent3" w:themeShade="BF"/>
          <w:sz w:val="28"/>
          <w:szCs w:val="22"/>
        </w:rPr>
        <w:t>¿Cuál es la história del índice de Condiciones de Vida ICV y el Índice Multidimensional de Condiciones de Vida IMCV?</w:t>
      </w:r>
    </w:p>
    <w:p w:rsidR="009C533D" w:rsidRPr="000342BA" w:rsidRDefault="009C533D" w:rsidP="009C533D">
      <w:pPr>
        <w:spacing w:line="360" w:lineRule="auto"/>
        <w:ind w:right="49"/>
        <w:jc w:val="both"/>
        <w:rPr>
          <w:rFonts w:ascii="Arial" w:hAnsi="Arial" w:cs="Arial"/>
          <w:b/>
          <w:bCs/>
          <w:sz w:val="22"/>
          <w:lang w:val="es-ES_tradnl"/>
        </w:rPr>
      </w:pPr>
      <w:r w:rsidRPr="000342BA">
        <w:rPr>
          <w:rFonts w:ascii="Arial" w:hAnsi="Arial" w:cs="Arial"/>
          <w:b/>
          <w:bCs/>
          <w:sz w:val="22"/>
          <w:lang w:val="es-ES_tradnl"/>
        </w:rPr>
        <w:t>Historia del índice de Condiciones de Vida ICV</w:t>
      </w:r>
    </w:p>
    <w:p w:rsidR="009C533D" w:rsidRPr="00BC649C" w:rsidRDefault="009C533D" w:rsidP="009C533D">
      <w:pPr>
        <w:pStyle w:val="Prrafodelista"/>
        <w:spacing w:line="360" w:lineRule="auto"/>
        <w:ind w:left="0" w:right="49"/>
        <w:jc w:val="both"/>
        <w:rPr>
          <w:rFonts w:ascii="Arial" w:hAnsi="Arial" w:cs="Arial"/>
          <w:bCs/>
          <w:lang w:val="es-ES_tradnl"/>
        </w:rPr>
      </w:pPr>
      <w:r w:rsidRPr="00BC649C">
        <w:rPr>
          <w:rFonts w:ascii="Arial" w:hAnsi="Arial" w:cs="Arial"/>
          <w:bCs/>
          <w:lang w:val="es-ES_tradnl"/>
        </w:rPr>
        <w:t>El Índice de Condiciones de Vida –ICV se diseñó en principio con el objetivo de conocer las condiciones de vida para cada una de las comunas de la ciudad de Medellín, fue desarrollado por una mesa compuesta por expertos de diversas disciplinas y servidores públicos de la Alcaldía y del Centro de Estudios de Opinión –CEO de la Universidad de Antioquia, quienes se basaron en una revisión de literatura científica sobre medici</w:t>
      </w:r>
      <w:r>
        <w:rPr>
          <w:rFonts w:ascii="Arial" w:hAnsi="Arial" w:cs="Arial"/>
          <w:bCs/>
          <w:lang w:val="es-ES_tradnl"/>
        </w:rPr>
        <w:t>o</w:t>
      </w:r>
      <w:r w:rsidRPr="00BC649C">
        <w:rPr>
          <w:rFonts w:ascii="Arial" w:hAnsi="Arial" w:cs="Arial"/>
          <w:bCs/>
          <w:lang w:val="es-ES_tradnl"/>
        </w:rPr>
        <w:t>nes de calidad de vida y en las condiciones y comportamientos de cada  área geográfica, para definir las variables, las dimensiones y la metodología estadística a utilizar para calcularlo; su historia se describe a continuación:</w:t>
      </w:r>
    </w:p>
    <w:p w:rsidR="009C533D" w:rsidRPr="00BC649C" w:rsidRDefault="009C533D" w:rsidP="00782827">
      <w:pPr>
        <w:numPr>
          <w:ilvl w:val="0"/>
          <w:numId w:val="6"/>
        </w:numPr>
        <w:spacing w:after="200" w:line="360" w:lineRule="auto"/>
        <w:ind w:left="426" w:right="49"/>
        <w:jc w:val="both"/>
        <w:rPr>
          <w:rFonts w:ascii="Arial" w:hAnsi="Arial" w:cs="Arial"/>
          <w:bCs/>
          <w:sz w:val="22"/>
          <w:szCs w:val="22"/>
          <w:lang w:val="es-ES_tradnl"/>
        </w:rPr>
      </w:pPr>
      <w:r w:rsidRPr="00BC649C">
        <w:rPr>
          <w:rFonts w:ascii="Arial" w:hAnsi="Arial" w:cs="Arial"/>
          <w:bCs/>
          <w:sz w:val="22"/>
          <w:szCs w:val="22"/>
          <w:lang w:val="es-ES_tradnl"/>
        </w:rPr>
        <w:t>En 1998</w:t>
      </w:r>
      <w:r w:rsidRPr="00057833">
        <w:rPr>
          <w:rFonts w:ascii="Arial" w:hAnsi="Arial" w:cs="Arial"/>
          <w:bCs/>
          <w:sz w:val="22"/>
          <w:szCs w:val="22"/>
          <w:lang w:val="es-ES_tradnl"/>
        </w:rPr>
        <w:t xml:space="preserve"> </w:t>
      </w:r>
      <w:r w:rsidRPr="00BC649C">
        <w:rPr>
          <w:rFonts w:ascii="Arial" w:hAnsi="Arial" w:cs="Arial"/>
          <w:bCs/>
          <w:sz w:val="22"/>
          <w:szCs w:val="22"/>
          <w:lang w:val="es-ES_tradnl"/>
        </w:rPr>
        <w:t>por primera vez</w:t>
      </w:r>
      <w:r>
        <w:rPr>
          <w:rFonts w:ascii="Arial" w:hAnsi="Arial" w:cs="Arial"/>
          <w:bCs/>
          <w:sz w:val="22"/>
          <w:szCs w:val="22"/>
          <w:lang w:val="es-ES_tradnl"/>
        </w:rPr>
        <w:t xml:space="preserve"> se realizó la ECV</w:t>
      </w:r>
      <w:r w:rsidRPr="00BC649C">
        <w:rPr>
          <w:rFonts w:ascii="Arial" w:hAnsi="Arial" w:cs="Arial"/>
          <w:bCs/>
          <w:sz w:val="22"/>
          <w:szCs w:val="22"/>
          <w:lang w:val="es-ES_tradnl"/>
        </w:rPr>
        <w:t>, en colaboración con la Misión Social (PNUD-DNP), se realizó un piloto del Índice de Condiciones de Vida para la zona urbana del municipio de Medellín, permitiendo así que se conocieran las condiciones de vida de sus comunas, adicionalmente entre el 2001 y 2002 se realizó una nueva medición de la  ECV</w:t>
      </w:r>
      <w:r>
        <w:rPr>
          <w:rFonts w:ascii="Arial" w:hAnsi="Arial" w:cs="Arial"/>
          <w:bCs/>
          <w:sz w:val="22"/>
          <w:szCs w:val="22"/>
          <w:lang w:val="es-ES_tradnl"/>
        </w:rPr>
        <w:t>, para incluir la información</w:t>
      </w:r>
      <w:r w:rsidRPr="00BC649C">
        <w:rPr>
          <w:rFonts w:ascii="Arial" w:hAnsi="Arial" w:cs="Arial"/>
          <w:bCs/>
          <w:sz w:val="22"/>
          <w:szCs w:val="22"/>
          <w:lang w:val="es-ES_tradnl"/>
        </w:rPr>
        <w:t xml:space="preserve"> </w:t>
      </w:r>
      <w:r>
        <w:rPr>
          <w:rFonts w:ascii="Arial" w:hAnsi="Arial" w:cs="Arial"/>
          <w:bCs/>
          <w:sz w:val="22"/>
          <w:szCs w:val="22"/>
          <w:lang w:val="es-ES_tradnl"/>
        </w:rPr>
        <w:t>d</w:t>
      </w:r>
      <w:r w:rsidRPr="00BC649C">
        <w:rPr>
          <w:rFonts w:ascii="Arial" w:hAnsi="Arial" w:cs="Arial"/>
          <w:bCs/>
          <w:sz w:val="22"/>
          <w:szCs w:val="22"/>
          <w:lang w:val="es-ES_tradnl"/>
        </w:rPr>
        <w:t xml:space="preserve">el sector rural (5 corregimientos). </w:t>
      </w:r>
    </w:p>
    <w:p w:rsidR="009C533D" w:rsidRPr="00BC649C" w:rsidRDefault="009C533D" w:rsidP="00782827">
      <w:pPr>
        <w:numPr>
          <w:ilvl w:val="0"/>
          <w:numId w:val="6"/>
        </w:numPr>
        <w:spacing w:after="200" w:line="360" w:lineRule="auto"/>
        <w:ind w:left="426" w:right="49"/>
        <w:jc w:val="both"/>
        <w:rPr>
          <w:rFonts w:ascii="Arial" w:hAnsi="Arial" w:cs="Arial"/>
          <w:bCs/>
          <w:sz w:val="22"/>
          <w:szCs w:val="22"/>
          <w:lang w:val="es-ES_tradnl"/>
        </w:rPr>
      </w:pPr>
      <w:r w:rsidRPr="00BC649C">
        <w:rPr>
          <w:rFonts w:ascii="Arial" w:hAnsi="Arial" w:cs="Arial"/>
          <w:bCs/>
          <w:sz w:val="22"/>
          <w:szCs w:val="22"/>
          <w:lang w:val="es-ES_tradnl"/>
        </w:rPr>
        <w:t>Luego en el año 2004 el Municipio de Medellín construyó y estandarizó una metodología para hacer el diagnóstico de la calidad de vida de los hogares del Municipio por área Urbana y rural  la cual tuvo por objeto obtener una medición única y comparable con la zona urbana y rural de Medellín, la cual le permitió hacer seguimiento y evaluar los cambios de la Calidad de Vida con una periodicidad anual, para ese ejercicio nace la primera medición del ICV.</w:t>
      </w:r>
    </w:p>
    <w:p w:rsidR="009C533D" w:rsidRPr="00BC649C" w:rsidRDefault="009C533D" w:rsidP="00782827">
      <w:pPr>
        <w:numPr>
          <w:ilvl w:val="0"/>
          <w:numId w:val="6"/>
        </w:numPr>
        <w:spacing w:after="200" w:line="360" w:lineRule="auto"/>
        <w:ind w:left="426" w:right="49"/>
        <w:jc w:val="both"/>
        <w:rPr>
          <w:rFonts w:ascii="Arial" w:hAnsi="Arial" w:cs="Arial"/>
          <w:bCs/>
          <w:sz w:val="22"/>
          <w:szCs w:val="22"/>
          <w:lang w:val="es-ES_tradnl"/>
        </w:rPr>
      </w:pPr>
      <w:r w:rsidRPr="00BC649C">
        <w:rPr>
          <w:rFonts w:ascii="Arial" w:hAnsi="Arial" w:cs="Arial"/>
          <w:bCs/>
          <w:sz w:val="22"/>
          <w:szCs w:val="22"/>
          <w:lang w:val="es-ES_tradnl"/>
        </w:rPr>
        <w:t xml:space="preserve">En el 2005, el Área Metropolitana del Valle de </w:t>
      </w:r>
      <w:proofErr w:type="spellStart"/>
      <w:r w:rsidRPr="00BC649C">
        <w:rPr>
          <w:rFonts w:ascii="Arial" w:hAnsi="Arial" w:cs="Arial"/>
          <w:bCs/>
          <w:sz w:val="22"/>
          <w:szCs w:val="22"/>
          <w:lang w:val="es-ES_tradnl"/>
        </w:rPr>
        <w:t>Aburrá</w:t>
      </w:r>
      <w:proofErr w:type="spellEnd"/>
      <w:r w:rsidRPr="00BC649C">
        <w:rPr>
          <w:rFonts w:ascii="Arial" w:hAnsi="Arial" w:cs="Arial"/>
          <w:bCs/>
          <w:sz w:val="22"/>
          <w:szCs w:val="22"/>
          <w:lang w:val="es-ES_tradnl"/>
        </w:rPr>
        <w:t>, inició el mismo ejercicio del Municipio de Medellín, es decir que por primera vez realiz</w:t>
      </w:r>
      <w:r>
        <w:rPr>
          <w:rFonts w:ascii="Arial" w:hAnsi="Arial" w:cs="Arial"/>
          <w:bCs/>
          <w:sz w:val="22"/>
          <w:szCs w:val="22"/>
          <w:lang w:val="es-ES_tradnl"/>
        </w:rPr>
        <w:t>ó</w:t>
      </w:r>
      <w:r w:rsidRPr="00BC649C">
        <w:rPr>
          <w:rFonts w:ascii="Arial" w:hAnsi="Arial" w:cs="Arial"/>
          <w:bCs/>
          <w:sz w:val="22"/>
          <w:szCs w:val="22"/>
          <w:lang w:val="es-ES_tradnl"/>
        </w:rPr>
        <w:t xml:space="preserve"> la ECV a los hogares del </w:t>
      </w:r>
      <w:r>
        <w:rPr>
          <w:rFonts w:ascii="Arial" w:hAnsi="Arial" w:cs="Arial"/>
          <w:bCs/>
          <w:sz w:val="22"/>
          <w:szCs w:val="22"/>
          <w:lang w:val="es-ES_tradnl"/>
        </w:rPr>
        <w:t>V</w:t>
      </w:r>
      <w:r w:rsidRPr="00BC649C">
        <w:rPr>
          <w:rFonts w:ascii="Arial" w:hAnsi="Arial" w:cs="Arial"/>
          <w:bCs/>
          <w:sz w:val="22"/>
          <w:szCs w:val="22"/>
          <w:lang w:val="es-ES_tradnl"/>
        </w:rPr>
        <w:t xml:space="preserve">alle de </w:t>
      </w:r>
      <w:proofErr w:type="spellStart"/>
      <w:r w:rsidRPr="00BC649C">
        <w:rPr>
          <w:rFonts w:ascii="Arial" w:hAnsi="Arial" w:cs="Arial"/>
          <w:bCs/>
          <w:sz w:val="22"/>
          <w:szCs w:val="22"/>
          <w:lang w:val="es-ES_tradnl"/>
        </w:rPr>
        <w:t>Aburrá</w:t>
      </w:r>
      <w:proofErr w:type="spellEnd"/>
      <w:r w:rsidRPr="00BC649C">
        <w:rPr>
          <w:rFonts w:ascii="Arial" w:hAnsi="Arial" w:cs="Arial"/>
          <w:bCs/>
          <w:sz w:val="22"/>
          <w:szCs w:val="22"/>
          <w:lang w:val="es-ES_tradnl"/>
        </w:rPr>
        <w:t xml:space="preserve"> y adoptó la metodología de medición del ICV y así obtuvo su  primera medición por Municipios desagregado por área total, urbano y rural.</w:t>
      </w:r>
    </w:p>
    <w:p w:rsidR="009C533D" w:rsidRPr="00BC649C" w:rsidRDefault="009C533D" w:rsidP="00782827">
      <w:pPr>
        <w:numPr>
          <w:ilvl w:val="0"/>
          <w:numId w:val="6"/>
        </w:numPr>
        <w:spacing w:after="200" w:line="360" w:lineRule="auto"/>
        <w:ind w:left="426" w:right="49"/>
        <w:jc w:val="both"/>
        <w:rPr>
          <w:rFonts w:ascii="Arial" w:hAnsi="Arial" w:cs="Arial"/>
          <w:bCs/>
          <w:sz w:val="22"/>
          <w:szCs w:val="22"/>
          <w:lang w:val="es-ES_tradnl"/>
        </w:rPr>
      </w:pPr>
      <w:r w:rsidRPr="00BC649C">
        <w:rPr>
          <w:rFonts w:ascii="Arial" w:hAnsi="Arial" w:cs="Arial"/>
          <w:bCs/>
          <w:sz w:val="22"/>
          <w:szCs w:val="22"/>
          <w:lang w:val="es-ES_tradnl"/>
        </w:rPr>
        <w:t>En el año 2007</w:t>
      </w:r>
      <w:r>
        <w:rPr>
          <w:rFonts w:ascii="Arial" w:hAnsi="Arial" w:cs="Arial"/>
          <w:bCs/>
          <w:sz w:val="22"/>
          <w:szCs w:val="22"/>
          <w:lang w:val="es-ES_tradnl"/>
        </w:rPr>
        <w:t>, la Gobernación de Antioquia, e</w:t>
      </w:r>
      <w:r w:rsidRPr="00BC649C">
        <w:rPr>
          <w:rFonts w:ascii="Arial" w:hAnsi="Arial" w:cs="Arial"/>
          <w:bCs/>
          <w:sz w:val="22"/>
          <w:szCs w:val="22"/>
          <w:lang w:val="es-ES_tradnl"/>
        </w:rPr>
        <w:t>l Área Metropolitana d</w:t>
      </w:r>
      <w:r>
        <w:rPr>
          <w:rFonts w:ascii="Arial" w:hAnsi="Arial" w:cs="Arial"/>
          <w:bCs/>
          <w:sz w:val="22"/>
          <w:szCs w:val="22"/>
          <w:lang w:val="es-ES_tradnl"/>
        </w:rPr>
        <w:t xml:space="preserve">el Valle de </w:t>
      </w:r>
      <w:proofErr w:type="spellStart"/>
      <w:r>
        <w:rPr>
          <w:rFonts w:ascii="Arial" w:hAnsi="Arial" w:cs="Arial"/>
          <w:bCs/>
          <w:sz w:val="22"/>
          <w:szCs w:val="22"/>
          <w:lang w:val="es-ES_tradnl"/>
        </w:rPr>
        <w:t>Aburrá</w:t>
      </w:r>
      <w:proofErr w:type="spellEnd"/>
      <w:r>
        <w:rPr>
          <w:rFonts w:ascii="Arial" w:hAnsi="Arial" w:cs="Arial"/>
          <w:bCs/>
          <w:sz w:val="22"/>
          <w:szCs w:val="22"/>
          <w:lang w:val="es-ES_tradnl"/>
        </w:rPr>
        <w:t xml:space="preserve">, </w:t>
      </w:r>
      <w:r w:rsidRPr="00BC649C">
        <w:rPr>
          <w:rFonts w:ascii="Arial" w:hAnsi="Arial" w:cs="Arial"/>
          <w:bCs/>
          <w:sz w:val="22"/>
          <w:szCs w:val="22"/>
          <w:lang w:val="es-ES_tradnl"/>
        </w:rPr>
        <w:t>el Municipio de Medellín</w:t>
      </w:r>
      <w:r>
        <w:rPr>
          <w:rFonts w:ascii="Arial" w:hAnsi="Arial" w:cs="Arial"/>
          <w:bCs/>
          <w:sz w:val="22"/>
          <w:szCs w:val="22"/>
          <w:lang w:val="es-ES_tradnl"/>
        </w:rPr>
        <w:t xml:space="preserve"> y e</w:t>
      </w:r>
      <w:r w:rsidRPr="00BC649C">
        <w:rPr>
          <w:rFonts w:ascii="Arial" w:hAnsi="Arial" w:cs="Arial"/>
          <w:bCs/>
          <w:sz w:val="22"/>
          <w:szCs w:val="22"/>
          <w:lang w:val="es-ES_tradnl"/>
        </w:rPr>
        <w:t xml:space="preserve">l Municipio de Envigado, se unieron por primera </w:t>
      </w:r>
      <w:r w:rsidRPr="00BC649C">
        <w:rPr>
          <w:rFonts w:ascii="Arial" w:hAnsi="Arial" w:cs="Arial"/>
          <w:bCs/>
          <w:sz w:val="22"/>
          <w:szCs w:val="22"/>
          <w:lang w:val="es-ES_tradnl"/>
        </w:rPr>
        <w:lastRenderedPageBreak/>
        <w:t>vez, para</w:t>
      </w:r>
      <w:r>
        <w:rPr>
          <w:rFonts w:ascii="Arial" w:hAnsi="Arial" w:cs="Arial"/>
          <w:bCs/>
          <w:sz w:val="22"/>
          <w:szCs w:val="22"/>
          <w:lang w:val="es-ES_tradnl"/>
        </w:rPr>
        <w:t xml:space="preserve"> realizar</w:t>
      </w:r>
      <w:r w:rsidRPr="00BC649C">
        <w:rPr>
          <w:rFonts w:ascii="Arial" w:hAnsi="Arial" w:cs="Arial"/>
          <w:bCs/>
          <w:sz w:val="22"/>
          <w:szCs w:val="22"/>
          <w:lang w:val="es-ES_tradnl"/>
        </w:rPr>
        <w:t xml:space="preserve"> la ECV </w:t>
      </w:r>
      <w:r>
        <w:rPr>
          <w:rFonts w:ascii="Arial" w:hAnsi="Arial" w:cs="Arial"/>
          <w:bCs/>
          <w:sz w:val="22"/>
          <w:szCs w:val="22"/>
          <w:lang w:val="es-ES_tradnl"/>
        </w:rPr>
        <w:t xml:space="preserve">y </w:t>
      </w:r>
      <w:r w:rsidRPr="00BC649C">
        <w:rPr>
          <w:rFonts w:ascii="Arial" w:hAnsi="Arial" w:cs="Arial"/>
          <w:bCs/>
          <w:sz w:val="22"/>
          <w:szCs w:val="22"/>
          <w:lang w:val="es-ES_tradnl"/>
        </w:rPr>
        <w:t>medir el Índice de Condiciones de Vida de manera conjunta</w:t>
      </w:r>
      <w:r w:rsidRPr="00057833">
        <w:rPr>
          <w:rFonts w:ascii="Arial" w:hAnsi="Arial" w:cs="Arial"/>
          <w:bCs/>
          <w:sz w:val="22"/>
          <w:szCs w:val="22"/>
          <w:lang w:val="es-ES_tradnl"/>
        </w:rPr>
        <w:t xml:space="preserve"> </w:t>
      </w:r>
      <w:r w:rsidRPr="00BC649C">
        <w:rPr>
          <w:rFonts w:ascii="Arial" w:hAnsi="Arial" w:cs="Arial"/>
          <w:bCs/>
          <w:sz w:val="22"/>
          <w:szCs w:val="22"/>
          <w:lang w:val="es-ES_tradnl"/>
        </w:rPr>
        <w:t>para los hogares del Departamento</w:t>
      </w:r>
      <w:r>
        <w:rPr>
          <w:rFonts w:ascii="Arial" w:hAnsi="Arial" w:cs="Arial"/>
          <w:bCs/>
          <w:sz w:val="22"/>
          <w:szCs w:val="22"/>
          <w:lang w:val="es-ES_tradnl"/>
        </w:rPr>
        <w:t>.</w:t>
      </w:r>
    </w:p>
    <w:p w:rsidR="009C533D" w:rsidRPr="00BC649C" w:rsidRDefault="009C533D" w:rsidP="00782827">
      <w:pPr>
        <w:numPr>
          <w:ilvl w:val="0"/>
          <w:numId w:val="6"/>
        </w:numPr>
        <w:spacing w:after="200" w:line="360" w:lineRule="auto"/>
        <w:ind w:left="426" w:right="49"/>
        <w:jc w:val="both"/>
        <w:rPr>
          <w:rFonts w:ascii="Arial" w:eastAsiaTheme="minorHAnsi" w:hAnsi="Arial" w:cs="Arial"/>
          <w:color w:val="auto"/>
          <w:kern w:val="0"/>
          <w:sz w:val="22"/>
          <w:szCs w:val="22"/>
          <w:lang w:eastAsia="en-US"/>
          <w14:ligatures w14:val="none"/>
          <w14:cntxtAlts w14:val="0"/>
        </w:rPr>
      </w:pPr>
      <w:r w:rsidRPr="00BC649C">
        <w:rPr>
          <w:rFonts w:ascii="Arial" w:hAnsi="Arial" w:cs="Arial"/>
          <w:bCs/>
          <w:sz w:val="22"/>
          <w:szCs w:val="22"/>
          <w:lang w:val="es-ES_tradnl"/>
        </w:rPr>
        <w:t xml:space="preserve">En los años 2009, 2011 y 2013 </w:t>
      </w:r>
      <w:r>
        <w:rPr>
          <w:rFonts w:ascii="Arial" w:hAnsi="Arial" w:cs="Arial"/>
          <w:bCs/>
          <w:sz w:val="22"/>
          <w:szCs w:val="22"/>
          <w:lang w:val="es-ES_tradnl"/>
        </w:rPr>
        <w:t>la Gobernación de Antioquia, e</w:t>
      </w:r>
      <w:r w:rsidRPr="00BC649C">
        <w:rPr>
          <w:rFonts w:ascii="Arial" w:hAnsi="Arial" w:cs="Arial"/>
          <w:bCs/>
          <w:sz w:val="22"/>
          <w:szCs w:val="22"/>
          <w:lang w:val="es-ES_tradnl"/>
        </w:rPr>
        <w:t>l Área Metropolitana d</w:t>
      </w:r>
      <w:r>
        <w:rPr>
          <w:rFonts w:ascii="Arial" w:hAnsi="Arial" w:cs="Arial"/>
          <w:bCs/>
          <w:sz w:val="22"/>
          <w:szCs w:val="22"/>
          <w:lang w:val="es-ES_tradnl"/>
        </w:rPr>
        <w:t xml:space="preserve">el Valle de </w:t>
      </w:r>
      <w:proofErr w:type="spellStart"/>
      <w:r>
        <w:rPr>
          <w:rFonts w:ascii="Arial" w:hAnsi="Arial" w:cs="Arial"/>
          <w:bCs/>
          <w:sz w:val="22"/>
          <w:szCs w:val="22"/>
          <w:lang w:val="es-ES_tradnl"/>
        </w:rPr>
        <w:t>Aburrá</w:t>
      </w:r>
      <w:proofErr w:type="spellEnd"/>
      <w:r>
        <w:rPr>
          <w:rFonts w:ascii="Arial" w:hAnsi="Arial" w:cs="Arial"/>
          <w:bCs/>
          <w:sz w:val="22"/>
          <w:szCs w:val="22"/>
          <w:lang w:val="es-ES_tradnl"/>
        </w:rPr>
        <w:t xml:space="preserve">, </w:t>
      </w:r>
      <w:r w:rsidRPr="00BC649C">
        <w:rPr>
          <w:rFonts w:ascii="Arial" w:hAnsi="Arial" w:cs="Arial"/>
          <w:bCs/>
          <w:sz w:val="22"/>
          <w:szCs w:val="22"/>
          <w:lang w:val="es-ES_tradnl"/>
        </w:rPr>
        <w:t>el Municipio de Medellín</w:t>
      </w:r>
      <w:r>
        <w:rPr>
          <w:rFonts w:ascii="Arial" w:hAnsi="Arial" w:cs="Arial"/>
          <w:bCs/>
          <w:sz w:val="22"/>
          <w:szCs w:val="22"/>
          <w:lang w:val="es-ES_tradnl"/>
        </w:rPr>
        <w:t xml:space="preserve"> y e</w:t>
      </w:r>
      <w:r w:rsidRPr="00BC649C">
        <w:rPr>
          <w:rFonts w:ascii="Arial" w:hAnsi="Arial" w:cs="Arial"/>
          <w:bCs/>
          <w:sz w:val="22"/>
          <w:szCs w:val="22"/>
          <w:lang w:val="es-ES_tradnl"/>
        </w:rPr>
        <w:t>l Municipio de Envigado</w:t>
      </w:r>
      <w:r>
        <w:rPr>
          <w:rFonts w:ascii="Arial" w:hAnsi="Arial" w:cs="Arial"/>
          <w:bCs/>
          <w:sz w:val="22"/>
          <w:szCs w:val="22"/>
          <w:lang w:val="es-ES_tradnl"/>
        </w:rPr>
        <w:t xml:space="preserve">, </w:t>
      </w:r>
      <w:r w:rsidRPr="00BC649C">
        <w:rPr>
          <w:rFonts w:ascii="Arial" w:hAnsi="Arial" w:cs="Arial"/>
          <w:bCs/>
          <w:sz w:val="22"/>
          <w:szCs w:val="22"/>
          <w:lang w:val="es-ES_tradnl"/>
        </w:rPr>
        <w:t>continuaron con la medición</w:t>
      </w:r>
      <w:r>
        <w:rPr>
          <w:rFonts w:ascii="Arial" w:hAnsi="Arial" w:cs="Arial"/>
          <w:bCs/>
          <w:sz w:val="22"/>
          <w:szCs w:val="22"/>
          <w:lang w:val="es-ES_tradnl"/>
        </w:rPr>
        <w:t xml:space="preserve"> del ICV</w:t>
      </w:r>
      <w:r w:rsidRPr="00BC649C">
        <w:rPr>
          <w:rFonts w:ascii="Arial" w:hAnsi="Arial" w:cs="Arial"/>
          <w:bCs/>
          <w:sz w:val="22"/>
          <w:szCs w:val="22"/>
          <w:lang w:val="es-ES_tradnl"/>
        </w:rPr>
        <w:t xml:space="preserve"> de manera conjunta con el objeto de hacer una evaluación de la calidad de vida de los hogares de cada área geográfica y evaluar sus cambios o evolución con respecta a la primera medición </w:t>
      </w:r>
      <w:r>
        <w:rPr>
          <w:rFonts w:ascii="Arial" w:hAnsi="Arial" w:cs="Arial"/>
          <w:bCs/>
          <w:sz w:val="22"/>
          <w:szCs w:val="22"/>
          <w:lang w:val="es-ES_tradnl"/>
        </w:rPr>
        <w:t xml:space="preserve">(Línea base) </w:t>
      </w:r>
      <w:r w:rsidRPr="00BC649C">
        <w:rPr>
          <w:rFonts w:ascii="Arial" w:hAnsi="Arial" w:cs="Arial"/>
          <w:bCs/>
          <w:sz w:val="22"/>
          <w:szCs w:val="22"/>
          <w:lang w:val="es-ES_tradnl"/>
        </w:rPr>
        <w:t>que realizó cada entidad.</w:t>
      </w:r>
      <w:r>
        <w:rPr>
          <w:rFonts w:ascii="Arial" w:hAnsi="Arial" w:cs="Arial"/>
          <w:bCs/>
          <w:sz w:val="22"/>
          <w:szCs w:val="22"/>
          <w:lang w:val="es-ES_tradnl"/>
        </w:rPr>
        <w:t xml:space="preserve"> </w:t>
      </w:r>
      <w:r w:rsidRPr="00BC649C">
        <w:rPr>
          <w:rFonts w:ascii="Arial" w:hAnsi="Arial" w:cs="Arial"/>
          <w:bCs/>
          <w:sz w:val="22"/>
          <w:szCs w:val="22"/>
          <w:lang w:val="es-ES_tradnl"/>
        </w:rPr>
        <w:t xml:space="preserve"> La </w:t>
      </w:r>
      <w:r w:rsidRPr="00BC649C">
        <w:rPr>
          <w:rFonts w:ascii="Arial" w:eastAsiaTheme="minorHAnsi" w:hAnsi="Arial" w:cs="Arial"/>
          <w:color w:val="auto"/>
          <w:kern w:val="0"/>
          <w:sz w:val="22"/>
          <w:szCs w:val="22"/>
          <w:lang w:val="es-MX" w:eastAsia="en-US"/>
          <w14:ligatures w14:val="none"/>
          <w14:cntxtAlts w14:val="0"/>
        </w:rPr>
        <w:t>Gobernación</w:t>
      </w:r>
      <w:r w:rsidRPr="00BC649C">
        <w:rPr>
          <w:rFonts w:ascii="Arial" w:hAnsi="Arial" w:cs="Arial"/>
          <w:bCs/>
          <w:sz w:val="22"/>
          <w:szCs w:val="22"/>
          <w:lang w:val="es-ES_tradnl"/>
        </w:rPr>
        <w:t xml:space="preserve">, </w:t>
      </w:r>
      <w:r w:rsidRPr="00BC649C">
        <w:rPr>
          <w:rFonts w:ascii="Arial" w:eastAsiaTheme="minorHAnsi" w:hAnsi="Arial" w:cs="Arial"/>
          <w:color w:val="auto"/>
          <w:kern w:val="0"/>
          <w:sz w:val="22"/>
          <w:szCs w:val="22"/>
          <w:lang w:val="es-MX" w:eastAsia="en-US"/>
          <w14:ligatures w14:val="none"/>
          <w14:cntxtAlts w14:val="0"/>
        </w:rPr>
        <w:t>el</w:t>
      </w:r>
      <w:r>
        <w:rPr>
          <w:rFonts w:ascii="Arial" w:hAnsi="Arial" w:cs="Arial"/>
          <w:bCs/>
          <w:sz w:val="22"/>
          <w:szCs w:val="22"/>
          <w:lang w:val="es-ES_tradnl"/>
        </w:rPr>
        <w:t xml:space="preserve"> </w:t>
      </w:r>
      <w:r w:rsidRPr="00BC649C">
        <w:rPr>
          <w:rFonts w:ascii="Arial" w:hAnsi="Arial" w:cs="Arial"/>
          <w:bCs/>
          <w:sz w:val="22"/>
          <w:szCs w:val="22"/>
          <w:lang w:val="es-ES_tradnl"/>
        </w:rPr>
        <w:t xml:space="preserve">Área Metropolitana </w:t>
      </w:r>
      <w:r w:rsidRPr="00BC649C">
        <w:rPr>
          <w:rFonts w:ascii="Arial" w:eastAsiaTheme="minorHAnsi" w:hAnsi="Arial" w:cs="Arial"/>
          <w:color w:val="auto"/>
          <w:kern w:val="0"/>
          <w:sz w:val="22"/>
          <w:szCs w:val="22"/>
          <w:lang w:val="es-MX" w:eastAsia="en-US"/>
          <w14:ligatures w14:val="none"/>
          <w14:cntxtAlts w14:val="0"/>
        </w:rPr>
        <w:t xml:space="preserve">y </w:t>
      </w:r>
      <w:r w:rsidRPr="00BC649C">
        <w:rPr>
          <w:rFonts w:ascii="Arial" w:hAnsi="Arial" w:cs="Arial"/>
          <w:bCs/>
          <w:sz w:val="22"/>
          <w:szCs w:val="22"/>
          <w:lang w:val="es-ES_tradnl"/>
        </w:rPr>
        <w:t>Envigado realiza</w:t>
      </w:r>
      <w:r>
        <w:rPr>
          <w:rFonts w:ascii="Arial" w:hAnsi="Arial" w:cs="Arial"/>
          <w:bCs/>
          <w:sz w:val="22"/>
          <w:szCs w:val="22"/>
          <w:lang w:val="es-ES_tradnl"/>
        </w:rPr>
        <w:t>n</w:t>
      </w:r>
      <w:r w:rsidRPr="00BC649C">
        <w:rPr>
          <w:rFonts w:ascii="Arial" w:hAnsi="Arial" w:cs="Arial"/>
          <w:bCs/>
          <w:sz w:val="22"/>
          <w:szCs w:val="22"/>
          <w:lang w:val="es-ES_tradnl"/>
        </w:rPr>
        <w:t xml:space="preserve"> </w:t>
      </w:r>
      <w:r w:rsidRPr="00BC649C">
        <w:rPr>
          <w:rFonts w:ascii="Arial" w:eastAsiaTheme="minorHAnsi" w:hAnsi="Arial" w:cs="Arial"/>
          <w:color w:val="auto"/>
          <w:kern w:val="0"/>
          <w:sz w:val="22"/>
          <w:szCs w:val="22"/>
          <w:lang w:val="es-MX" w:eastAsia="en-US"/>
          <w14:ligatures w14:val="none"/>
          <w14:cntxtAlts w14:val="0"/>
        </w:rPr>
        <w:t>mediciones con temporalidad bienal (cada dos años, 2007, 2009, 2011 y 2013); y el Municipio de Medellín realiza mediciones anuales (cada año, 2004-2013).</w:t>
      </w:r>
    </w:p>
    <w:p w:rsidR="009C533D" w:rsidRDefault="009C533D" w:rsidP="009C533D">
      <w:pPr>
        <w:spacing w:after="200" w:line="360" w:lineRule="auto"/>
        <w:ind w:left="426" w:right="49"/>
        <w:jc w:val="both"/>
        <w:rPr>
          <w:rFonts w:ascii="Arial" w:eastAsiaTheme="minorHAnsi" w:hAnsi="Arial" w:cs="Arial"/>
          <w:i/>
          <w:color w:val="auto"/>
          <w:kern w:val="0"/>
          <w:szCs w:val="22"/>
          <w:lang w:val="es-MX" w:eastAsia="en-US"/>
          <w14:ligatures w14:val="none"/>
          <w14:cntxtAlts w14:val="0"/>
        </w:rPr>
      </w:pPr>
      <w:r w:rsidRPr="00BC649C">
        <w:rPr>
          <w:rFonts w:ascii="Arial" w:eastAsiaTheme="minorHAnsi" w:hAnsi="Arial" w:cs="Arial"/>
          <w:i/>
          <w:color w:val="auto"/>
          <w:kern w:val="0"/>
          <w:szCs w:val="22"/>
          <w:lang w:val="es-MX" w:eastAsia="en-US"/>
          <w14:ligatures w14:val="none"/>
          <w14:cntxtAlts w14:val="0"/>
        </w:rPr>
        <w:t xml:space="preserve">Nota: En el año 2013 el municipio de Envigado la </w:t>
      </w:r>
      <w:r>
        <w:rPr>
          <w:rFonts w:ascii="Arial" w:eastAsiaTheme="minorHAnsi" w:hAnsi="Arial" w:cs="Arial"/>
          <w:i/>
          <w:color w:val="auto"/>
          <w:kern w:val="0"/>
          <w:szCs w:val="22"/>
          <w:lang w:val="es-MX" w:eastAsia="en-US"/>
          <w14:ligatures w14:val="none"/>
          <w14:cntxtAlts w14:val="0"/>
        </w:rPr>
        <w:t>realizó de manera independiente</w:t>
      </w:r>
    </w:p>
    <w:p w:rsidR="009C533D" w:rsidRPr="000342BA" w:rsidRDefault="009C533D" w:rsidP="009C533D">
      <w:pPr>
        <w:spacing w:line="360" w:lineRule="auto"/>
        <w:ind w:right="49"/>
        <w:jc w:val="both"/>
        <w:rPr>
          <w:rFonts w:ascii="Arial" w:hAnsi="Arial" w:cs="Arial"/>
          <w:b/>
          <w:bCs/>
          <w:sz w:val="22"/>
          <w:lang w:val="es-ES_tradnl"/>
        </w:rPr>
      </w:pPr>
      <w:r w:rsidRPr="000342BA">
        <w:rPr>
          <w:rFonts w:ascii="Arial" w:hAnsi="Arial" w:cs="Arial"/>
          <w:b/>
          <w:bCs/>
          <w:sz w:val="22"/>
          <w:lang w:val="es-ES_tradnl"/>
        </w:rPr>
        <w:t>Historia del Índice Multidimensional de Condiciones de Vida</w:t>
      </w:r>
      <w:r>
        <w:rPr>
          <w:rFonts w:ascii="Arial" w:hAnsi="Arial" w:cs="Arial"/>
          <w:b/>
          <w:bCs/>
          <w:sz w:val="22"/>
          <w:lang w:val="es-ES_tradnl"/>
        </w:rPr>
        <w:t xml:space="preserve"> - IMCV</w:t>
      </w:r>
    </w:p>
    <w:p w:rsidR="009C533D" w:rsidRPr="00BC649C" w:rsidRDefault="009C533D" w:rsidP="009C533D">
      <w:pPr>
        <w:spacing w:after="200" w:line="360" w:lineRule="auto"/>
        <w:ind w:right="49"/>
        <w:jc w:val="both"/>
        <w:rPr>
          <w:rFonts w:ascii="Arial" w:hAnsi="Arial" w:cs="Arial"/>
          <w:bCs/>
          <w:sz w:val="22"/>
          <w:szCs w:val="22"/>
          <w:lang w:val="es-ES_tradnl"/>
        </w:rPr>
      </w:pPr>
      <w:r w:rsidRPr="00BC649C">
        <w:rPr>
          <w:rFonts w:ascii="Arial" w:hAnsi="Arial" w:cs="Arial"/>
          <w:bCs/>
          <w:sz w:val="22"/>
          <w:szCs w:val="22"/>
          <w:lang w:val="es-ES_tradnl"/>
        </w:rPr>
        <w:t>El Índice de Condiciones de Vida ICV antes mencionado, tiene un rango de 0-100</w:t>
      </w:r>
      <w:r>
        <w:rPr>
          <w:rFonts w:ascii="Arial" w:hAnsi="Arial" w:cs="Arial"/>
          <w:bCs/>
          <w:sz w:val="22"/>
          <w:szCs w:val="22"/>
          <w:lang w:val="es-ES_tradnl"/>
        </w:rPr>
        <w:t>.  L</w:t>
      </w:r>
      <w:r w:rsidRPr="00BC649C">
        <w:rPr>
          <w:rFonts w:ascii="Arial" w:hAnsi="Arial" w:cs="Arial"/>
          <w:bCs/>
          <w:sz w:val="22"/>
          <w:szCs w:val="22"/>
          <w:lang w:val="es-ES_tradnl"/>
        </w:rPr>
        <w:t>as medic</w:t>
      </w:r>
      <w:r>
        <w:rPr>
          <w:rFonts w:ascii="Arial" w:hAnsi="Arial" w:cs="Arial"/>
          <w:bCs/>
          <w:sz w:val="22"/>
          <w:szCs w:val="22"/>
          <w:lang w:val="es-ES_tradnl"/>
        </w:rPr>
        <w:t>iones obtenidas para</w:t>
      </w:r>
      <w:r w:rsidRPr="00BC649C">
        <w:rPr>
          <w:rFonts w:ascii="Arial" w:hAnsi="Arial" w:cs="Arial"/>
          <w:bCs/>
          <w:sz w:val="22"/>
          <w:szCs w:val="22"/>
          <w:lang w:val="es-ES_tradnl"/>
        </w:rPr>
        <w:t xml:space="preserve"> </w:t>
      </w:r>
      <w:r>
        <w:rPr>
          <w:rFonts w:ascii="Arial" w:hAnsi="Arial" w:cs="Arial"/>
          <w:bCs/>
          <w:sz w:val="22"/>
          <w:szCs w:val="22"/>
          <w:lang w:val="es-ES_tradnl"/>
        </w:rPr>
        <w:t>é</w:t>
      </w:r>
      <w:r w:rsidRPr="00BC649C">
        <w:rPr>
          <w:rFonts w:ascii="Arial" w:hAnsi="Arial" w:cs="Arial"/>
          <w:bCs/>
          <w:sz w:val="22"/>
          <w:szCs w:val="22"/>
          <w:lang w:val="es-ES_tradnl"/>
        </w:rPr>
        <w:t xml:space="preserve">ste Índice </w:t>
      </w:r>
      <w:r>
        <w:rPr>
          <w:rFonts w:ascii="Arial" w:hAnsi="Arial" w:cs="Arial"/>
          <w:bCs/>
          <w:sz w:val="22"/>
          <w:szCs w:val="22"/>
          <w:lang w:val="es-ES_tradnl"/>
        </w:rPr>
        <w:t xml:space="preserve">de </w:t>
      </w:r>
      <w:r w:rsidRPr="00BC649C">
        <w:rPr>
          <w:rFonts w:ascii="Arial" w:hAnsi="Arial" w:cs="Arial"/>
          <w:bCs/>
          <w:sz w:val="22"/>
          <w:szCs w:val="22"/>
          <w:lang w:val="es-ES_tradnl"/>
        </w:rPr>
        <w:t>los hogares del Municipio de Medellín en el año 2009 llegaron a ser superiores a 80 puntos</w:t>
      </w:r>
      <w:r>
        <w:rPr>
          <w:rFonts w:ascii="Arial" w:hAnsi="Arial" w:cs="Arial"/>
          <w:bCs/>
          <w:sz w:val="22"/>
          <w:szCs w:val="22"/>
          <w:lang w:val="es-ES_tradnl"/>
        </w:rPr>
        <w:t xml:space="preserve"> y allí permanecieron constantes</w:t>
      </w:r>
      <w:r w:rsidRPr="00BC649C">
        <w:rPr>
          <w:rFonts w:ascii="Arial" w:hAnsi="Arial" w:cs="Arial"/>
          <w:bCs/>
          <w:sz w:val="22"/>
          <w:szCs w:val="22"/>
          <w:lang w:val="es-ES_tradnl"/>
        </w:rPr>
        <w:t xml:space="preserve">; por lo cual el ICV ya estaba llegando a su máximo nivel de explicación </w:t>
      </w:r>
      <w:r>
        <w:rPr>
          <w:rFonts w:ascii="Arial" w:hAnsi="Arial" w:cs="Arial"/>
          <w:bCs/>
          <w:sz w:val="22"/>
          <w:szCs w:val="22"/>
          <w:lang w:val="es-ES_tradnl"/>
        </w:rPr>
        <w:t xml:space="preserve">estadística, </w:t>
      </w:r>
      <w:r w:rsidRPr="00BC649C">
        <w:rPr>
          <w:rFonts w:ascii="Arial" w:hAnsi="Arial" w:cs="Arial"/>
          <w:bCs/>
          <w:sz w:val="22"/>
          <w:szCs w:val="22"/>
          <w:lang w:val="es-ES_tradnl"/>
        </w:rPr>
        <w:t>lo cual indica</w:t>
      </w:r>
      <w:r>
        <w:rPr>
          <w:rFonts w:ascii="Arial" w:hAnsi="Arial" w:cs="Arial"/>
          <w:bCs/>
          <w:sz w:val="22"/>
          <w:szCs w:val="22"/>
          <w:lang w:val="es-ES_tradnl"/>
        </w:rPr>
        <w:t>ba</w:t>
      </w:r>
      <w:r w:rsidRPr="00BC649C">
        <w:rPr>
          <w:rFonts w:ascii="Arial" w:hAnsi="Arial" w:cs="Arial"/>
          <w:bCs/>
          <w:sz w:val="22"/>
          <w:szCs w:val="22"/>
          <w:lang w:val="es-ES_tradnl"/>
        </w:rPr>
        <w:t xml:space="preserve"> que los temas a los cuales se les estaba haciendo seguimiento a través de este índice ya estaban</w:t>
      </w:r>
      <w:r>
        <w:rPr>
          <w:rFonts w:ascii="Arial" w:hAnsi="Arial" w:cs="Arial"/>
          <w:bCs/>
          <w:sz w:val="22"/>
          <w:szCs w:val="22"/>
          <w:lang w:val="es-ES_tradnl"/>
        </w:rPr>
        <w:t xml:space="preserve"> llega</w:t>
      </w:r>
      <w:r w:rsidRPr="00BC649C">
        <w:rPr>
          <w:rFonts w:ascii="Arial" w:hAnsi="Arial" w:cs="Arial"/>
          <w:bCs/>
          <w:sz w:val="22"/>
          <w:szCs w:val="22"/>
          <w:lang w:val="es-ES_tradnl"/>
        </w:rPr>
        <w:t>ndo a su máximo nivel de cobertura, y por más esfuerzos que realizara las administraciones públicas en temas de política pública, inversión social, etc</w:t>
      </w:r>
      <w:r>
        <w:rPr>
          <w:rFonts w:ascii="Arial" w:hAnsi="Arial" w:cs="Arial"/>
          <w:bCs/>
          <w:sz w:val="22"/>
          <w:szCs w:val="22"/>
          <w:lang w:val="es-ES_tradnl"/>
        </w:rPr>
        <w:t>.</w:t>
      </w:r>
      <w:r w:rsidRPr="00BC649C">
        <w:rPr>
          <w:rFonts w:ascii="Arial" w:hAnsi="Arial" w:cs="Arial"/>
          <w:bCs/>
          <w:sz w:val="22"/>
          <w:szCs w:val="22"/>
          <w:lang w:val="es-ES_tradnl"/>
        </w:rPr>
        <w:t xml:space="preserve"> no se verían reflejados en </w:t>
      </w:r>
      <w:r>
        <w:rPr>
          <w:rFonts w:ascii="Arial" w:hAnsi="Arial" w:cs="Arial"/>
          <w:bCs/>
          <w:sz w:val="22"/>
          <w:szCs w:val="22"/>
          <w:lang w:val="es-ES_tradnl"/>
        </w:rPr>
        <w:t>los resultados d</w:t>
      </w:r>
      <w:r w:rsidRPr="00BC649C">
        <w:rPr>
          <w:rFonts w:ascii="Arial" w:hAnsi="Arial" w:cs="Arial"/>
          <w:bCs/>
          <w:sz w:val="22"/>
          <w:szCs w:val="22"/>
          <w:lang w:val="es-ES_tradnl"/>
        </w:rPr>
        <w:t>el ICV.</w:t>
      </w:r>
    </w:p>
    <w:p w:rsidR="009C533D" w:rsidRPr="00BC649C" w:rsidRDefault="009C533D" w:rsidP="009C533D">
      <w:pPr>
        <w:spacing w:after="200" w:line="360" w:lineRule="auto"/>
        <w:ind w:right="49"/>
        <w:jc w:val="both"/>
        <w:rPr>
          <w:rFonts w:ascii="Arial" w:hAnsi="Arial" w:cs="Arial"/>
          <w:bCs/>
          <w:sz w:val="22"/>
          <w:szCs w:val="22"/>
          <w:lang w:val="es-ES_tradnl"/>
        </w:rPr>
      </w:pPr>
      <w:r>
        <w:rPr>
          <w:rFonts w:ascii="Arial" w:hAnsi="Arial" w:cs="Arial"/>
          <w:bCs/>
          <w:sz w:val="22"/>
          <w:szCs w:val="22"/>
          <w:lang w:val="es-ES_tradnl"/>
        </w:rPr>
        <w:t xml:space="preserve">Este hecho, </w:t>
      </w:r>
      <w:r w:rsidRPr="00BC649C">
        <w:rPr>
          <w:rFonts w:ascii="Arial" w:hAnsi="Arial" w:cs="Arial"/>
          <w:bCs/>
          <w:sz w:val="22"/>
          <w:szCs w:val="22"/>
          <w:lang w:val="es-ES_tradnl"/>
        </w:rPr>
        <w:t xml:space="preserve">conllevó a que en el 2010 </w:t>
      </w:r>
      <w:r w:rsidRPr="007A6044">
        <w:rPr>
          <w:rFonts w:ascii="Arial" w:hAnsi="Arial" w:cs="Arial"/>
          <w:bCs/>
          <w:sz w:val="22"/>
          <w:szCs w:val="22"/>
          <w:lang w:val="es-ES_tradnl"/>
        </w:rPr>
        <w:t xml:space="preserve">la Gobernación de Antioquia, el Área Metropolitana del Valle de </w:t>
      </w:r>
      <w:proofErr w:type="spellStart"/>
      <w:r w:rsidRPr="007A6044">
        <w:rPr>
          <w:rFonts w:ascii="Arial" w:hAnsi="Arial" w:cs="Arial"/>
          <w:bCs/>
          <w:sz w:val="22"/>
          <w:szCs w:val="22"/>
          <w:lang w:val="es-ES_tradnl"/>
        </w:rPr>
        <w:t>Aburrá</w:t>
      </w:r>
      <w:proofErr w:type="spellEnd"/>
      <w:r w:rsidRPr="007A6044">
        <w:rPr>
          <w:rFonts w:ascii="Arial" w:hAnsi="Arial" w:cs="Arial"/>
          <w:bCs/>
          <w:sz w:val="22"/>
          <w:szCs w:val="22"/>
          <w:lang w:val="es-ES_tradnl"/>
        </w:rPr>
        <w:t>, el Municipio de Medellín y el Municipio de Envigado</w:t>
      </w:r>
      <w:r>
        <w:rPr>
          <w:rFonts w:ascii="Arial" w:hAnsi="Arial" w:cs="Arial"/>
          <w:bCs/>
          <w:sz w:val="22"/>
          <w:szCs w:val="22"/>
          <w:lang w:val="es-ES_tradnl"/>
        </w:rPr>
        <w:t xml:space="preserve">, </w:t>
      </w:r>
      <w:r w:rsidRPr="00BC649C">
        <w:rPr>
          <w:rFonts w:ascii="Arial" w:hAnsi="Arial" w:cs="Arial"/>
          <w:bCs/>
          <w:sz w:val="22"/>
          <w:szCs w:val="22"/>
          <w:lang w:val="es-ES_tradnl"/>
        </w:rPr>
        <w:t xml:space="preserve">en conjunto con asesores metodológicos de la Universidad de Antioquia y expertos en el tema, realizaran mesas de trabajo para reevaluar el indicador e incluir otros temas relacionados con la calidad de vida como el medio ambiente, la libertad y la seguridad, la movilidad, la alimentación de niños y adultos, la participación </w:t>
      </w:r>
      <w:r>
        <w:rPr>
          <w:rFonts w:ascii="Arial" w:hAnsi="Arial" w:cs="Arial"/>
          <w:bCs/>
          <w:sz w:val="22"/>
          <w:szCs w:val="22"/>
          <w:lang w:val="es-ES_tradnl"/>
        </w:rPr>
        <w:t>ciudadana, entre otros</w:t>
      </w:r>
      <w:r w:rsidRPr="00BC649C">
        <w:rPr>
          <w:rFonts w:ascii="Arial" w:hAnsi="Arial" w:cs="Arial"/>
          <w:bCs/>
          <w:sz w:val="22"/>
          <w:szCs w:val="22"/>
          <w:lang w:val="es-ES_tradnl"/>
        </w:rPr>
        <w:t>.</w:t>
      </w:r>
    </w:p>
    <w:p w:rsidR="009C533D" w:rsidRPr="00BC649C" w:rsidRDefault="009C533D" w:rsidP="009C533D">
      <w:pPr>
        <w:spacing w:after="200" w:line="360" w:lineRule="auto"/>
        <w:ind w:right="49"/>
        <w:jc w:val="both"/>
        <w:rPr>
          <w:rFonts w:ascii="Arial" w:hAnsi="Arial" w:cs="Arial"/>
          <w:bCs/>
          <w:sz w:val="22"/>
          <w:szCs w:val="22"/>
          <w:lang w:val="es-ES_tradnl"/>
        </w:rPr>
      </w:pPr>
      <w:r w:rsidRPr="00BC649C">
        <w:rPr>
          <w:rFonts w:ascii="Arial" w:hAnsi="Arial" w:cs="Arial"/>
          <w:bCs/>
          <w:sz w:val="22"/>
          <w:szCs w:val="22"/>
          <w:lang w:val="es-ES_tradnl"/>
        </w:rPr>
        <w:lastRenderedPageBreak/>
        <w:t xml:space="preserve">En el año 2010 solo el Municipio de Medellín </w:t>
      </w:r>
      <w:r>
        <w:rPr>
          <w:rFonts w:ascii="Arial" w:hAnsi="Arial" w:cs="Arial"/>
          <w:bCs/>
          <w:sz w:val="22"/>
          <w:szCs w:val="22"/>
          <w:lang w:val="es-ES_tradnl"/>
        </w:rPr>
        <w:t xml:space="preserve">calculó el nuevo indicador </w:t>
      </w:r>
      <w:r w:rsidRPr="00BC649C">
        <w:rPr>
          <w:rFonts w:ascii="Arial" w:hAnsi="Arial" w:cs="Arial"/>
          <w:bCs/>
          <w:sz w:val="22"/>
          <w:szCs w:val="22"/>
          <w:lang w:val="es-ES_tradnl"/>
        </w:rPr>
        <w:t>con las nuevas dimensiones mencionadas o</w:t>
      </w:r>
      <w:r>
        <w:rPr>
          <w:rFonts w:ascii="Arial" w:hAnsi="Arial" w:cs="Arial"/>
          <w:bCs/>
          <w:sz w:val="22"/>
          <w:szCs w:val="22"/>
          <w:lang w:val="es-ES_tradnl"/>
        </w:rPr>
        <w:t>bteniendo</w:t>
      </w:r>
      <w:r w:rsidRPr="00BC649C">
        <w:rPr>
          <w:rFonts w:ascii="Arial" w:hAnsi="Arial" w:cs="Arial"/>
          <w:bCs/>
          <w:sz w:val="22"/>
          <w:szCs w:val="22"/>
          <w:lang w:val="es-ES_tradnl"/>
        </w:rPr>
        <w:t xml:space="preserve"> la primera medición del IMCV, el cual contiene 40 variables </w:t>
      </w:r>
      <w:r>
        <w:rPr>
          <w:rFonts w:ascii="Arial" w:hAnsi="Arial" w:cs="Arial"/>
          <w:bCs/>
          <w:sz w:val="22"/>
          <w:szCs w:val="22"/>
          <w:lang w:val="es-ES_tradnl"/>
        </w:rPr>
        <w:t xml:space="preserve">que </w:t>
      </w:r>
      <w:r w:rsidRPr="00BC649C">
        <w:rPr>
          <w:rFonts w:ascii="Arial" w:hAnsi="Arial" w:cs="Arial"/>
          <w:bCs/>
          <w:sz w:val="22"/>
          <w:szCs w:val="22"/>
          <w:lang w:val="es-ES_tradnl"/>
        </w:rPr>
        <w:t xml:space="preserve"> son re</w:t>
      </w:r>
      <w:r>
        <w:rPr>
          <w:rFonts w:ascii="Arial" w:hAnsi="Arial" w:cs="Arial"/>
          <w:bCs/>
          <w:sz w:val="22"/>
          <w:szCs w:val="22"/>
          <w:lang w:val="es-ES_tradnl"/>
        </w:rPr>
        <w:t xml:space="preserve">sumidas </w:t>
      </w:r>
      <w:r w:rsidRPr="00BC649C">
        <w:rPr>
          <w:rFonts w:ascii="Arial" w:hAnsi="Arial" w:cs="Arial"/>
          <w:bCs/>
          <w:sz w:val="22"/>
          <w:szCs w:val="22"/>
          <w:lang w:val="es-ES_tradnl"/>
        </w:rPr>
        <w:t>en 15 dimensiones.</w:t>
      </w:r>
    </w:p>
    <w:p w:rsidR="009C533D" w:rsidRPr="00BC649C" w:rsidRDefault="009C533D" w:rsidP="009C533D">
      <w:pPr>
        <w:spacing w:after="200" w:line="360" w:lineRule="auto"/>
        <w:ind w:right="49"/>
        <w:jc w:val="both"/>
        <w:rPr>
          <w:rFonts w:ascii="Arial" w:hAnsi="Arial" w:cs="Arial"/>
          <w:bCs/>
          <w:sz w:val="22"/>
          <w:szCs w:val="22"/>
          <w:lang w:val="es-ES_tradnl"/>
        </w:rPr>
      </w:pPr>
      <w:r w:rsidRPr="00BC649C">
        <w:rPr>
          <w:rFonts w:ascii="Arial" w:hAnsi="Arial" w:cs="Arial"/>
          <w:bCs/>
          <w:sz w:val="22"/>
          <w:szCs w:val="22"/>
          <w:lang w:val="es-ES_tradnl"/>
        </w:rPr>
        <w:t>En 2011</w:t>
      </w:r>
      <w:r>
        <w:rPr>
          <w:rFonts w:ascii="Arial" w:hAnsi="Arial" w:cs="Arial"/>
          <w:bCs/>
          <w:sz w:val="22"/>
          <w:szCs w:val="22"/>
          <w:lang w:val="es-ES_tradnl"/>
        </w:rPr>
        <w:t>,</w:t>
      </w:r>
      <w:r w:rsidRPr="00BC649C">
        <w:rPr>
          <w:rFonts w:ascii="Arial" w:hAnsi="Arial" w:cs="Arial"/>
          <w:bCs/>
          <w:sz w:val="22"/>
          <w:szCs w:val="22"/>
          <w:lang w:val="es-ES_tradnl"/>
        </w:rPr>
        <w:t xml:space="preserve"> </w:t>
      </w:r>
      <w:r w:rsidRPr="007A6044">
        <w:rPr>
          <w:rFonts w:ascii="Arial" w:hAnsi="Arial" w:cs="Arial"/>
          <w:bCs/>
          <w:sz w:val="22"/>
          <w:szCs w:val="22"/>
          <w:lang w:val="es-ES_tradnl"/>
        </w:rPr>
        <w:t xml:space="preserve">la Gobernación de Antioquia, el Área Metropolitana del Valle de </w:t>
      </w:r>
      <w:proofErr w:type="spellStart"/>
      <w:r w:rsidRPr="007A6044">
        <w:rPr>
          <w:rFonts w:ascii="Arial" w:hAnsi="Arial" w:cs="Arial"/>
          <w:bCs/>
          <w:sz w:val="22"/>
          <w:szCs w:val="22"/>
          <w:lang w:val="es-ES_tradnl"/>
        </w:rPr>
        <w:t>Aburrá</w:t>
      </w:r>
      <w:proofErr w:type="spellEnd"/>
      <w:r w:rsidRPr="007A6044">
        <w:rPr>
          <w:rFonts w:ascii="Arial" w:hAnsi="Arial" w:cs="Arial"/>
          <w:bCs/>
          <w:sz w:val="22"/>
          <w:szCs w:val="22"/>
          <w:lang w:val="es-ES_tradnl"/>
        </w:rPr>
        <w:t>, el Municipio de Medellín y el Municipio de Envigado</w:t>
      </w:r>
      <w:r w:rsidRPr="00BC649C">
        <w:rPr>
          <w:rFonts w:ascii="Arial" w:hAnsi="Arial" w:cs="Arial"/>
          <w:bCs/>
          <w:sz w:val="22"/>
          <w:szCs w:val="22"/>
          <w:lang w:val="es-ES_tradnl"/>
        </w:rPr>
        <w:t>, se unieron para medir el IMCV de manera conjunta</w:t>
      </w:r>
      <w:r>
        <w:rPr>
          <w:rFonts w:ascii="Arial" w:hAnsi="Arial" w:cs="Arial"/>
          <w:bCs/>
          <w:sz w:val="22"/>
          <w:szCs w:val="22"/>
          <w:lang w:val="es-ES_tradnl"/>
        </w:rPr>
        <w:t xml:space="preserve"> por primera vez</w:t>
      </w:r>
      <w:r w:rsidRPr="00BC649C">
        <w:rPr>
          <w:rFonts w:ascii="Arial" w:hAnsi="Arial" w:cs="Arial"/>
          <w:bCs/>
          <w:sz w:val="22"/>
          <w:szCs w:val="22"/>
          <w:lang w:val="es-ES_tradnl"/>
        </w:rPr>
        <w:t xml:space="preserve">, </w:t>
      </w:r>
      <w:r>
        <w:rPr>
          <w:rFonts w:ascii="Arial" w:hAnsi="Arial" w:cs="Arial"/>
          <w:bCs/>
          <w:sz w:val="22"/>
          <w:szCs w:val="22"/>
          <w:lang w:val="es-ES_tradnl"/>
        </w:rPr>
        <w:t xml:space="preserve">y </w:t>
      </w:r>
      <w:r w:rsidRPr="00BC649C">
        <w:rPr>
          <w:rFonts w:ascii="Arial" w:hAnsi="Arial" w:cs="Arial"/>
          <w:bCs/>
          <w:sz w:val="22"/>
          <w:szCs w:val="22"/>
          <w:lang w:val="es-ES_tradnl"/>
        </w:rPr>
        <w:t xml:space="preserve">desde esa fecha se han venido realizando mediciones bienales </w:t>
      </w:r>
      <w:r>
        <w:rPr>
          <w:rFonts w:ascii="Arial" w:hAnsi="Arial" w:cs="Arial"/>
          <w:bCs/>
          <w:sz w:val="22"/>
          <w:szCs w:val="22"/>
          <w:lang w:val="es-ES_tradnl"/>
        </w:rPr>
        <w:t xml:space="preserve">(2011 y 2013) </w:t>
      </w:r>
      <w:r w:rsidRPr="00BC649C">
        <w:rPr>
          <w:rFonts w:ascii="Arial" w:hAnsi="Arial" w:cs="Arial"/>
          <w:bCs/>
          <w:sz w:val="22"/>
          <w:szCs w:val="22"/>
          <w:lang w:val="es-ES_tradnl"/>
        </w:rPr>
        <w:t xml:space="preserve">para la Gobernación, el </w:t>
      </w:r>
      <w:r>
        <w:rPr>
          <w:rFonts w:ascii="Arial" w:hAnsi="Arial" w:cs="Arial"/>
          <w:bCs/>
          <w:sz w:val="22"/>
          <w:szCs w:val="22"/>
          <w:lang w:val="es-ES_tradnl"/>
        </w:rPr>
        <w:t xml:space="preserve">Área Metropolitana </w:t>
      </w:r>
      <w:r w:rsidRPr="00BC649C">
        <w:rPr>
          <w:rFonts w:ascii="Arial" w:hAnsi="Arial" w:cs="Arial"/>
          <w:bCs/>
          <w:sz w:val="22"/>
          <w:szCs w:val="22"/>
          <w:lang w:val="es-ES_tradnl"/>
        </w:rPr>
        <w:t>y Envigado; mientras que el municipio de  Medel</w:t>
      </w:r>
      <w:r>
        <w:rPr>
          <w:rFonts w:ascii="Arial" w:hAnsi="Arial" w:cs="Arial"/>
          <w:bCs/>
          <w:sz w:val="22"/>
          <w:szCs w:val="22"/>
          <w:lang w:val="es-ES_tradnl"/>
        </w:rPr>
        <w:t>lín realiza mediciones anuales</w:t>
      </w:r>
      <w:r w:rsidRPr="00BC649C">
        <w:rPr>
          <w:rFonts w:ascii="Arial" w:hAnsi="Arial" w:cs="Arial"/>
          <w:bCs/>
          <w:sz w:val="22"/>
          <w:szCs w:val="22"/>
          <w:lang w:val="es-ES_tradnl"/>
        </w:rPr>
        <w:t xml:space="preserve"> (2010</w:t>
      </w:r>
      <w:r>
        <w:rPr>
          <w:rFonts w:ascii="Arial" w:hAnsi="Arial" w:cs="Arial"/>
          <w:bCs/>
          <w:sz w:val="22"/>
          <w:szCs w:val="22"/>
          <w:lang w:val="es-ES_tradnl"/>
        </w:rPr>
        <w:t xml:space="preserve"> a </w:t>
      </w:r>
      <w:r w:rsidRPr="00BC649C">
        <w:rPr>
          <w:rFonts w:ascii="Arial" w:hAnsi="Arial" w:cs="Arial"/>
          <w:bCs/>
          <w:sz w:val="22"/>
          <w:szCs w:val="22"/>
          <w:lang w:val="es-ES_tradnl"/>
        </w:rPr>
        <w:t>2013)</w:t>
      </w:r>
      <w:r>
        <w:rPr>
          <w:rFonts w:ascii="Arial" w:hAnsi="Arial" w:cs="Arial"/>
          <w:bCs/>
          <w:sz w:val="22"/>
          <w:szCs w:val="22"/>
          <w:lang w:val="es-ES_tradnl"/>
        </w:rPr>
        <w:t>.</w:t>
      </w:r>
    </w:p>
    <w:p w:rsidR="009C533D" w:rsidRDefault="009C533D" w:rsidP="009C533D">
      <w:pPr>
        <w:spacing w:after="0" w:line="360" w:lineRule="auto"/>
        <w:ind w:right="49"/>
        <w:jc w:val="both"/>
        <w:rPr>
          <w:rFonts w:ascii="Arial" w:hAnsi="Arial" w:cs="Arial"/>
          <w:sz w:val="22"/>
          <w:szCs w:val="22"/>
          <w:lang w:val="es-MX"/>
        </w:rPr>
      </w:pPr>
      <w:r w:rsidRPr="00BC649C">
        <w:rPr>
          <w:rFonts w:ascii="Arial" w:hAnsi="Arial" w:cs="Arial"/>
          <w:sz w:val="22"/>
          <w:szCs w:val="22"/>
          <w:lang w:val="es-MX"/>
        </w:rPr>
        <w:t>Es importante tener en cuenta que la metodología utilizada para calcular el IMCV, permite realizar comparaciones de la calidad de vida de los hogares entre territorios, es decir  comparar las condiciones de vida de un hogar de la región oriente, con las de un hogar del Magdalena Medio; esto es dado que las cuantificaciones (pesos), que se le asignaron a las variables y a las dimensiones son las mi</w:t>
      </w:r>
      <w:r>
        <w:rPr>
          <w:rFonts w:ascii="Arial" w:hAnsi="Arial" w:cs="Arial"/>
          <w:sz w:val="22"/>
          <w:szCs w:val="22"/>
          <w:lang w:val="es-MX"/>
        </w:rPr>
        <w:t>smas para cada territorio.</w:t>
      </w:r>
      <w:bookmarkStart w:id="0" w:name="_GoBack"/>
      <w:bookmarkEnd w:id="0"/>
    </w:p>
    <w:sectPr w:rsidR="009C533D"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71" w:rsidRDefault="00C93471" w:rsidP="003B3910">
      <w:pPr>
        <w:spacing w:after="0" w:line="240" w:lineRule="auto"/>
      </w:pPr>
      <w:r>
        <w:separator/>
      </w:r>
    </w:p>
  </w:endnote>
  <w:endnote w:type="continuationSeparator" w:id="0">
    <w:p w:rsidR="00C93471" w:rsidRDefault="00C93471"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F67381" w:rsidRDefault="00F67381">
        <w:pPr>
          <w:pStyle w:val="Piedepgina"/>
          <w:jc w:val="right"/>
        </w:pPr>
        <w:r>
          <w:fldChar w:fldCharType="begin"/>
        </w:r>
        <w:r>
          <w:instrText>PAGE   \* MERGEFORMAT</w:instrText>
        </w:r>
        <w:r>
          <w:fldChar w:fldCharType="separate"/>
        </w:r>
        <w:r w:rsidR="00A33EBB" w:rsidRPr="00A33EBB">
          <w:rPr>
            <w:noProof/>
            <w:lang w:val="es-ES"/>
          </w:rPr>
          <w:t>3</w:t>
        </w:r>
        <w:r>
          <w:fldChar w:fldCharType="end"/>
        </w:r>
      </w:p>
    </w:sdtContent>
  </w:sdt>
  <w:p w:rsidR="00F67381" w:rsidRDefault="00F6738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71" w:rsidRDefault="00C93471" w:rsidP="003B3910">
      <w:pPr>
        <w:spacing w:after="0" w:line="240" w:lineRule="auto"/>
      </w:pPr>
      <w:r>
        <w:separator/>
      </w:r>
    </w:p>
  </w:footnote>
  <w:footnote w:type="continuationSeparator" w:id="0">
    <w:p w:rsidR="00C93471" w:rsidRDefault="00C93471"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81" w:rsidRDefault="00F67381">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F67381" w:rsidRDefault="00F67381"/>
  <w:p w:rsidR="00F67381" w:rsidRDefault="00F67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5A7C"/>
    <w:multiLevelType w:val="hybridMultilevel"/>
    <w:tmpl w:val="9AD219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665A16"/>
    <w:multiLevelType w:val="hybridMultilevel"/>
    <w:tmpl w:val="6DF82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F14873"/>
    <w:multiLevelType w:val="hybridMultilevel"/>
    <w:tmpl w:val="37E235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115E43"/>
    <w:multiLevelType w:val="hybridMultilevel"/>
    <w:tmpl w:val="1520C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0F2B60"/>
    <w:multiLevelType w:val="hybridMultilevel"/>
    <w:tmpl w:val="5CCE9D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AA21215"/>
    <w:multiLevelType w:val="hybridMultilevel"/>
    <w:tmpl w:val="E9C6E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DFB12FC"/>
    <w:multiLevelType w:val="hybridMultilevel"/>
    <w:tmpl w:val="FFC6FB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F321D60"/>
    <w:multiLevelType w:val="hybridMultilevel"/>
    <w:tmpl w:val="353242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E10790"/>
    <w:multiLevelType w:val="hybridMultilevel"/>
    <w:tmpl w:val="2FD8E17C"/>
    <w:lvl w:ilvl="0" w:tplc="240A000D">
      <w:start w:val="1"/>
      <w:numFmt w:val="bullet"/>
      <w:lvlText w:val=""/>
      <w:lvlJc w:val="left"/>
      <w:pPr>
        <w:ind w:left="598" w:hanging="360"/>
      </w:pPr>
      <w:rPr>
        <w:rFonts w:ascii="Wingdings" w:hAnsi="Wingdings" w:hint="default"/>
      </w:rPr>
    </w:lvl>
    <w:lvl w:ilvl="1" w:tplc="240A0003" w:tentative="1">
      <w:start w:val="1"/>
      <w:numFmt w:val="bullet"/>
      <w:lvlText w:val="o"/>
      <w:lvlJc w:val="left"/>
      <w:pPr>
        <w:ind w:left="1318" w:hanging="360"/>
      </w:pPr>
      <w:rPr>
        <w:rFonts w:ascii="Courier New" w:hAnsi="Courier New" w:cs="Courier New" w:hint="default"/>
      </w:rPr>
    </w:lvl>
    <w:lvl w:ilvl="2" w:tplc="240A0005" w:tentative="1">
      <w:start w:val="1"/>
      <w:numFmt w:val="bullet"/>
      <w:lvlText w:val=""/>
      <w:lvlJc w:val="left"/>
      <w:pPr>
        <w:ind w:left="2038" w:hanging="360"/>
      </w:pPr>
      <w:rPr>
        <w:rFonts w:ascii="Wingdings" w:hAnsi="Wingdings" w:hint="default"/>
      </w:rPr>
    </w:lvl>
    <w:lvl w:ilvl="3" w:tplc="240A0001" w:tentative="1">
      <w:start w:val="1"/>
      <w:numFmt w:val="bullet"/>
      <w:lvlText w:val=""/>
      <w:lvlJc w:val="left"/>
      <w:pPr>
        <w:ind w:left="2758" w:hanging="360"/>
      </w:pPr>
      <w:rPr>
        <w:rFonts w:ascii="Symbol" w:hAnsi="Symbol" w:hint="default"/>
      </w:rPr>
    </w:lvl>
    <w:lvl w:ilvl="4" w:tplc="240A0003" w:tentative="1">
      <w:start w:val="1"/>
      <w:numFmt w:val="bullet"/>
      <w:lvlText w:val="o"/>
      <w:lvlJc w:val="left"/>
      <w:pPr>
        <w:ind w:left="3478" w:hanging="360"/>
      </w:pPr>
      <w:rPr>
        <w:rFonts w:ascii="Courier New" w:hAnsi="Courier New" w:cs="Courier New" w:hint="default"/>
      </w:rPr>
    </w:lvl>
    <w:lvl w:ilvl="5" w:tplc="240A0005" w:tentative="1">
      <w:start w:val="1"/>
      <w:numFmt w:val="bullet"/>
      <w:lvlText w:val=""/>
      <w:lvlJc w:val="left"/>
      <w:pPr>
        <w:ind w:left="4198" w:hanging="360"/>
      </w:pPr>
      <w:rPr>
        <w:rFonts w:ascii="Wingdings" w:hAnsi="Wingdings" w:hint="default"/>
      </w:rPr>
    </w:lvl>
    <w:lvl w:ilvl="6" w:tplc="240A0001" w:tentative="1">
      <w:start w:val="1"/>
      <w:numFmt w:val="bullet"/>
      <w:lvlText w:val=""/>
      <w:lvlJc w:val="left"/>
      <w:pPr>
        <w:ind w:left="4918" w:hanging="360"/>
      </w:pPr>
      <w:rPr>
        <w:rFonts w:ascii="Symbol" w:hAnsi="Symbol" w:hint="default"/>
      </w:rPr>
    </w:lvl>
    <w:lvl w:ilvl="7" w:tplc="240A0003" w:tentative="1">
      <w:start w:val="1"/>
      <w:numFmt w:val="bullet"/>
      <w:lvlText w:val="o"/>
      <w:lvlJc w:val="left"/>
      <w:pPr>
        <w:ind w:left="5638" w:hanging="360"/>
      </w:pPr>
      <w:rPr>
        <w:rFonts w:ascii="Courier New" w:hAnsi="Courier New" w:cs="Courier New" w:hint="default"/>
      </w:rPr>
    </w:lvl>
    <w:lvl w:ilvl="8" w:tplc="240A0005" w:tentative="1">
      <w:start w:val="1"/>
      <w:numFmt w:val="bullet"/>
      <w:lvlText w:val=""/>
      <w:lvlJc w:val="left"/>
      <w:pPr>
        <w:ind w:left="6358" w:hanging="360"/>
      </w:pPr>
      <w:rPr>
        <w:rFonts w:ascii="Wingdings" w:hAnsi="Wingdings" w:hint="default"/>
      </w:rPr>
    </w:lvl>
  </w:abstractNum>
  <w:abstractNum w:abstractNumId="10">
    <w:nsid w:val="549B05AA"/>
    <w:multiLevelType w:val="hybridMultilevel"/>
    <w:tmpl w:val="1304DE46"/>
    <w:lvl w:ilvl="0" w:tplc="240A000D">
      <w:start w:val="1"/>
      <w:numFmt w:val="bullet"/>
      <w:lvlText w:val=""/>
      <w:lvlJc w:val="left"/>
      <w:pPr>
        <w:ind w:left="540" w:hanging="360"/>
      </w:pPr>
      <w:rPr>
        <w:rFonts w:ascii="Wingdings" w:hAnsi="Wingdings" w:hint="default"/>
      </w:rPr>
    </w:lvl>
    <w:lvl w:ilvl="1" w:tplc="240A0003" w:tentative="1">
      <w:start w:val="1"/>
      <w:numFmt w:val="bullet"/>
      <w:lvlText w:val="o"/>
      <w:lvlJc w:val="left"/>
      <w:pPr>
        <w:ind w:left="1260" w:hanging="360"/>
      </w:pPr>
      <w:rPr>
        <w:rFonts w:ascii="Courier New" w:hAnsi="Courier New" w:cs="Courier New" w:hint="default"/>
      </w:rPr>
    </w:lvl>
    <w:lvl w:ilvl="2" w:tplc="240A0005" w:tentative="1">
      <w:start w:val="1"/>
      <w:numFmt w:val="bullet"/>
      <w:lvlText w:val=""/>
      <w:lvlJc w:val="left"/>
      <w:pPr>
        <w:ind w:left="1980" w:hanging="360"/>
      </w:pPr>
      <w:rPr>
        <w:rFonts w:ascii="Wingdings" w:hAnsi="Wingdings" w:hint="default"/>
      </w:rPr>
    </w:lvl>
    <w:lvl w:ilvl="3" w:tplc="240A0001" w:tentative="1">
      <w:start w:val="1"/>
      <w:numFmt w:val="bullet"/>
      <w:lvlText w:val=""/>
      <w:lvlJc w:val="left"/>
      <w:pPr>
        <w:ind w:left="2700" w:hanging="360"/>
      </w:pPr>
      <w:rPr>
        <w:rFonts w:ascii="Symbol" w:hAnsi="Symbol" w:hint="default"/>
      </w:rPr>
    </w:lvl>
    <w:lvl w:ilvl="4" w:tplc="240A0003" w:tentative="1">
      <w:start w:val="1"/>
      <w:numFmt w:val="bullet"/>
      <w:lvlText w:val="o"/>
      <w:lvlJc w:val="left"/>
      <w:pPr>
        <w:ind w:left="3420" w:hanging="360"/>
      </w:pPr>
      <w:rPr>
        <w:rFonts w:ascii="Courier New" w:hAnsi="Courier New" w:cs="Courier New" w:hint="default"/>
      </w:rPr>
    </w:lvl>
    <w:lvl w:ilvl="5" w:tplc="240A0005" w:tentative="1">
      <w:start w:val="1"/>
      <w:numFmt w:val="bullet"/>
      <w:lvlText w:val=""/>
      <w:lvlJc w:val="left"/>
      <w:pPr>
        <w:ind w:left="4140" w:hanging="360"/>
      </w:pPr>
      <w:rPr>
        <w:rFonts w:ascii="Wingdings" w:hAnsi="Wingdings" w:hint="default"/>
      </w:rPr>
    </w:lvl>
    <w:lvl w:ilvl="6" w:tplc="240A0001" w:tentative="1">
      <w:start w:val="1"/>
      <w:numFmt w:val="bullet"/>
      <w:lvlText w:val=""/>
      <w:lvlJc w:val="left"/>
      <w:pPr>
        <w:ind w:left="4860" w:hanging="360"/>
      </w:pPr>
      <w:rPr>
        <w:rFonts w:ascii="Symbol" w:hAnsi="Symbol" w:hint="default"/>
      </w:rPr>
    </w:lvl>
    <w:lvl w:ilvl="7" w:tplc="240A0003" w:tentative="1">
      <w:start w:val="1"/>
      <w:numFmt w:val="bullet"/>
      <w:lvlText w:val="o"/>
      <w:lvlJc w:val="left"/>
      <w:pPr>
        <w:ind w:left="5580" w:hanging="360"/>
      </w:pPr>
      <w:rPr>
        <w:rFonts w:ascii="Courier New" w:hAnsi="Courier New" w:cs="Courier New" w:hint="default"/>
      </w:rPr>
    </w:lvl>
    <w:lvl w:ilvl="8" w:tplc="240A0005" w:tentative="1">
      <w:start w:val="1"/>
      <w:numFmt w:val="bullet"/>
      <w:lvlText w:val=""/>
      <w:lvlJc w:val="left"/>
      <w:pPr>
        <w:ind w:left="6300" w:hanging="360"/>
      </w:pPr>
      <w:rPr>
        <w:rFonts w:ascii="Wingdings" w:hAnsi="Wingdings" w:hint="default"/>
      </w:rPr>
    </w:lvl>
  </w:abstractNum>
  <w:abstractNum w:abstractNumId="11">
    <w:nsid w:val="605451F9"/>
    <w:multiLevelType w:val="hybridMultilevel"/>
    <w:tmpl w:val="EC1EC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E632DB3"/>
    <w:multiLevelType w:val="hybridMultilevel"/>
    <w:tmpl w:val="D70A3298"/>
    <w:lvl w:ilvl="0" w:tplc="240A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3">
    <w:nsid w:val="7B012BC9"/>
    <w:multiLevelType w:val="hybridMultilevel"/>
    <w:tmpl w:val="188ACE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2"/>
  </w:num>
  <w:num w:numId="5">
    <w:abstractNumId w:val="1"/>
  </w:num>
  <w:num w:numId="6">
    <w:abstractNumId w:val="6"/>
  </w:num>
  <w:num w:numId="7">
    <w:abstractNumId w:val="0"/>
  </w:num>
  <w:num w:numId="8">
    <w:abstractNumId w:val="4"/>
  </w:num>
  <w:num w:numId="9">
    <w:abstractNumId w:val="7"/>
  </w:num>
  <w:num w:numId="10">
    <w:abstractNumId w:val="5"/>
  </w:num>
  <w:num w:numId="11">
    <w:abstractNumId w:val="13"/>
  </w:num>
  <w:num w:numId="12">
    <w:abstractNumId w:val="8"/>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BEE"/>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78CA"/>
    <w:rsid w:val="00274352"/>
    <w:rsid w:val="00277BD3"/>
    <w:rsid w:val="002802BF"/>
    <w:rsid w:val="00280B7A"/>
    <w:rsid w:val="002823D1"/>
    <w:rsid w:val="00284492"/>
    <w:rsid w:val="00287271"/>
    <w:rsid w:val="00290572"/>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55BE7"/>
    <w:rsid w:val="00363507"/>
    <w:rsid w:val="003637C2"/>
    <w:rsid w:val="00363BBD"/>
    <w:rsid w:val="003640D3"/>
    <w:rsid w:val="003653CB"/>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2827"/>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C533D"/>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33EBB"/>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93471"/>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68A9"/>
    <w:rsid w:val="00F47A59"/>
    <w:rsid w:val="00F52AD5"/>
    <w:rsid w:val="00F545E5"/>
    <w:rsid w:val="00F6164E"/>
    <w:rsid w:val="00F63BD0"/>
    <w:rsid w:val="00F67381"/>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1">
    <w:name w:val="heading 1"/>
    <w:basedOn w:val="Normal"/>
    <w:next w:val="Normal"/>
    <w:link w:val="Ttulo1Car"/>
    <w:uiPriority w:val="9"/>
    <w:qFormat/>
    <w:rsid w:val="009C53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link w:val="Ttulo2Car"/>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rsid w:val="00261318"/>
    <w:rPr>
      <w:rFonts w:ascii="Tahoma" w:hAnsi="Tahoma" w:cs="Tahoma"/>
      <w:sz w:val="16"/>
      <w:szCs w:val="16"/>
    </w:rPr>
  </w:style>
  <w:style w:type="character" w:styleId="Refdecomentario">
    <w:name w:val="annotation reference"/>
    <w:basedOn w:val="Fuentedeprrafopredeter"/>
    <w:unhideWhenUsed/>
    <w:rsid w:val="00261318"/>
    <w:rPr>
      <w:sz w:val="16"/>
      <w:szCs w:val="16"/>
    </w:rPr>
  </w:style>
  <w:style w:type="paragraph" w:styleId="Textocomentario">
    <w:name w:val="annotation text"/>
    <w:basedOn w:val="Normal"/>
    <w:link w:val="TextocomentarioCar"/>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rsid w:val="00261318"/>
    <w:rPr>
      <w:sz w:val="20"/>
      <w:szCs w:val="20"/>
    </w:rPr>
  </w:style>
  <w:style w:type="paragraph" w:styleId="Asuntodelcomentario">
    <w:name w:val="annotation subject"/>
    <w:basedOn w:val="Textocomentario"/>
    <w:next w:val="Textocomentario"/>
    <w:link w:val="AsuntodelcomentarioCar"/>
    <w:unhideWhenUsed/>
    <w:rsid w:val="00261318"/>
    <w:rPr>
      <w:b/>
      <w:bCs/>
    </w:rPr>
  </w:style>
  <w:style w:type="character" w:customStyle="1" w:styleId="AsuntodelcomentarioCar">
    <w:name w:val="Asunto del comentario Car"/>
    <w:basedOn w:val="TextocomentarioCar"/>
    <w:link w:val="Asuntodelcomentario"/>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99"/>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 w:type="character" w:customStyle="1" w:styleId="Ttulo1Car">
    <w:name w:val="Título 1 Car"/>
    <w:basedOn w:val="Fuentedeprrafopredeter"/>
    <w:link w:val="Ttulo1"/>
    <w:uiPriority w:val="9"/>
    <w:rsid w:val="009C533D"/>
    <w:rPr>
      <w:rFonts w:asciiTheme="majorHAnsi" w:eastAsiaTheme="majorEastAsia" w:hAnsiTheme="majorHAnsi" w:cstheme="majorBidi"/>
      <w:color w:val="365F91" w:themeColor="accent1" w:themeShade="BF"/>
      <w:kern w:val="28"/>
      <w:sz w:val="32"/>
      <w:szCs w:val="32"/>
      <w:lang w:eastAsia="es-CO"/>
      <w14:ligatures w14:val="standard"/>
      <w14:cntxtAlts/>
    </w:rPr>
  </w:style>
  <w:style w:type="paragraph" w:styleId="NormalWeb">
    <w:name w:val="Normal (Web)"/>
    <w:basedOn w:val="Normal"/>
    <w:uiPriority w:val="99"/>
    <w:unhideWhenUsed/>
    <w:rsid w:val="009C533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TtulodeTDC">
    <w:name w:val="TOC Heading"/>
    <w:basedOn w:val="Ttulo1"/>
    <w:next w:val="Normal"/>
    <w:uiPriority w:val="39"/>
    <w:unhideWhenUsed/>
    <w:qFormat/>
    <w:rsid w:val="009C533D"/>
    <w:pPr>
      <w:spacing w:line="259" w:lineRule="auto"/>
      <w:outlineLvl w:val="9"/>
    </w:pPr>
    <w:rPr>
      <w:kern w:val="0"/>
      <w14:ligatures w14:val="none"/>
      <w14:cntxtAlts w14:val="0"/>
    </w:rPr>
  </w:style>
  <w:style w:type="paragraph" w:styleId="TDC2">
    <w:name w:val="toc 2"/>
    <w:basedOn w:val="Normal"/>
    <w:next w:val="Normal"/>
    <w:autoRedefine/>
    <w:uiPriority w:val="39"/>
    <w:unhideWhenUsed/>
    <w:rsid w:val="009C533D"/>
    <w:pPr>
      <w:spacing w:after="100"/>
      <w:ind w:left="200"/>
    </w:pPr>
  </w:style>
  <w:style w:type="paragraph" w:styleId="TDC1">
    <w:name w:val="toc 1"/>
    <w:basedOn w:val="Normal"/>
    <w:next w:val="Normal"/>
    <w:autoRedefine/>
    <w:uiPriority w:val="39"/>
    <w:unhideWhenUsed/>
    <w:rsid w:val="009C533D"/>
    <w:pPr>
      <w:spacing w:after="100"/>
    </w:pPr>
  </w:style>
  <w:style w:type="paragraph" w:styleId="TDC3">
    <w:name w:val="toc 3"/>
    <w:basedOn w:val="Normal"/>
    <w:next w:val="Normal"/>
    <w:autoRedefine/>
    <w:uiPriority w:val="39"/>
    <w:unhideWhenUsed/>
    <w:rsid w:val="009C533D"/>
    <w:pPr>
      <w:spacing w:after="100"/>
      <w:ind w:left="400"/>
    </w:pPr>
  </w:style>
  <w:style w:type="paragraph" w:customStyle="1" w:styleId="xl24">
    <w:name w:val="xl24"/>
    <w:basedOn w:val="Normal"/>
    <w:rsid w:val="009C533D"/>
    <w:pPr>
      <w:pBdr>
        <w:left w:val="single" w:sz="4" w:space="0" w:color="auto"/>
        <w:bottom w:val="single" w:sz="4" w:space="0" w:color="auto"/>
        <w:right w:val="single" w:sz="4" w:space="0" w:color="auto"/>
      </w:pBdr>
      <w:shd w:val="clear" w:color="auto" w:fill="C0C0C0"/>
      <w:spacing w:before="100" w:beforeAutospacing="1" w:after="100" w:afterAutospacing="1" w:line="259" w:lineRule="auto"/>
      <w:jc w:val="center"/>
      <w:textAlignment w:val="center"/>
    </w:pPr>
    <w:rPr>
      <w:rFonts w:ascii="Arial Narrow" w:eastAsiaTheme="minorHAnsi" w:hAnsi="Arial Narrow" w:cstheme="minorBidi"/>
      <w:b/>
      <w:bCs/>
      <w:color w:val="auto"/>
      <w:kern w:val="0"/>
      <w:lang w:eastAsia="en-US"/>
      <w14:ligatures w14:val="none"/>
      <w14:cntxtAlts w14:val="0"/>
    </w:rPr>
  </w:style>
  <w:style w:type="paragraph" w:styleId="Puesto">
    <w:name w:val="Title"/>
    <w:basedOn w:val="Normal"/>
    <w:link w:val="PuestoCar"/>
    <w:autoRedefine/>
    <w:qFormat/>
    <w:rsid w:val="009C533D"/>
    <w:pPr>
      <w:spacing w:before="240" w:after="240" w:line="259" w:lineRule="auto"/>
    </w:pPr>
    <w:rPr>
      <w:rFonts w:asciiTheme="minorHAnsi" w:eastAsiaTheme="minorHAnsi" w:hAnsiTheme="minorHAnsi" w:cstheme="minorBidi"/>
      <w:color w:val="auto"/>
      <w:kern w:val="0"/>
      <w:sz w:val="22"/>
      <w:lang w:val="es-MX" w:eastAsia="en-US"/>
      <w14:ligatures w14:val="none"/>
      <w14:cntxtAlts w14:val="0"/>
    </w:rPr>
  </w:style>
  <w:style w:type="character" w:customStyle="1" w:styleId="PuestoCar">
    <w:name w:val="Puesto Car"/>
    <w:basedOn w:val="Fuentedeprrafopredeter"/>
    <w:link w:val="Puesto"/>
    <w:rsid w:val="009C533D"/>
    <w:rPr>
      <w:szCs w:val="20"/>
      <w:lang w:val="es-MX"/>
    </w:rPr>
  </w:style>
  <w:style w:type="paragraph" w:customStyle="1" w:styleId="xl63">
    <w:name w:val="xl63"/>
    <w:basedOn w:val="Normal"/>
    <w:rsid w:val="009C533D"/>
    <w:pPr>
      <w:spacing w:before="100" w:beforeAutospacing="1" w:after="100" w:afterAutospacing="1" w:line="240" w:lineRule="auto"/>
    </w:pPr>
    <w:rPr>
      <w:rFonts w:ascii="Arial Narrow" w:hAnsi="Arial Narrow"/>
      <w:b/>
      <w:bCs/>
      <w:color w:val="auto"/>
      <w:kern w:val="0"/>
      <w:sz w:val="16"/>
      <w:szCs w:val="16"/>
      <w14:ligatures w14:val="none"/>
      <w14:cntxtAlts w14:val="0"/>
    </w:rPr>
  </w:style>
  <w:style w:type="paragraph" w:customStyle="1" w:styleId="xl64">
    <w:name w:val="xl64"/>
    <w:basedOn w:val="Normal"/>
    <w:rsid w:val="009C533D"/>
    <w:pPr>
      <w:spacing w:before="100" w:beforeAutospacing="1" w:after="100" w:afterAutospacing="1" w:line="240" w:lineRule="auto"/>
    </w:pPr>
    <w:rPr>
      <w:rFonts w:ascii="Arial Narrow" w:hAnsi="Arial Narrow"/>
      <w:color w:val="auto"/>
      <w:kern w:val="0"/>
      <w:sz w:val="16"/>
      <w:szCs w:val="16"/>
      <w14:ligatures w14:val="none"/>
      <w14:cntxtAlts w14:val="0"/>
    </w:rPr>
  </w:style>
  <w:style w:type="paragraph" w:customStyle="1" w:styleId="xl65">
    <w:name w:val="xl65"/>
    <w:basedOn w:val="Normal"/>
    <w:rsid w:val="009C533D"/>
    <w:pP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6">
    <w:name w:val="xl66"/>
    <w:basedOn w:val="Normal"/>
    <w:rsid w:val="009C533D"/>
    <w:pPr>
      <w:spacing w:before="100" w:beforeAutospacing="1" w:after="100" w:afterAutospacing="1" w:line="240" w:lineRule="auto"/>
    </w:pPr>
    <w:rPr>
      <w:rFonts w:ascii="Arial" w:hAnsi="Arial" w:cs="Arial"/>
      <w:color w:val="auto"/>
      <w:kern w:val="0"/>
      <w14:ligatures w14:val="none"/>
      <w14:cntxtAlts w14:val="0"/>
    </w:rPr>
  </w:style>
  <w:style w:type="paragraph" w:customStyle="1" w:styleId="xl67">
    <w:name w:val="xl67"/>
    <w:basedOn w:val="Normal"/>
    <w:rsid w:val="009C533D"/>
    <w:pPr>
      <w:spacing w:before="100" w:beforeAutospacing="1" w:after="100" w:afterAutospacing="1" w:line="240" w:lineRule="auto"/>
    </w:pPr>
    <w:rPr>
      <w:rFonts w:ascii="Arial Narrow" w:hAnsi="Arial Narrow"/>
      <w:color w:val="auto"/>
      <w:kern w:val="0"/>
      <w14:ligatures w14:val="none"/>
      <w14:cntxtAlts w14:val="0"/>
    </w:rPr>
  </w:style>
  <w:style w:type="paragraph" w:customStyle="1" w:styleId="xl68">
    <w:name w:val="xl68"/>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9">
    <w:name w:val="xl6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0">
    <w:name w:val="xl7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1">
    <w:name w:val="xl7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72">
    <w:name w:val="xl72"/>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3">
    <w:name w:val="xl7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4">
    <w:name w:val="xl7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75">
    <w:name w:val="xl75"/>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76">
    <w:name w:val="xl76"/>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7">
    <w:name w:val="xl77"/>
    <w:basedOn w:val="Normal"/>
    <w:rsid w:val="009C533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8">
    <w:name w:val="xl78"/>
    <w:basedOn w:val="Normal"/>
    <w:rsid w:val="009C5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auto"/>
      <w:kern w:val="0"/>
      <w14:ligatures w14:val="none"/>
      <w14:cntxtAlts w14:val="0"/>
    </w:rPr>
  </w:style>
  <w:style w:type="paragraph" w:customStyle="1" w:styleId="xl79">
    <w:name w:val="xl79"/>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0">
    <w:name w:val="xl8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1">
    <w:name w:val="xl8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2">
    <w:name w:val="xl82"/>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3">
    <w:name w:val="xl83"/>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color w:val="auto"/>
      <w:kern w:val="0"/>
      <w14:ligatures w14:val="none"/>
      <w14:cntxtAlts w14:val="0"/>
    </w:rPr>
  </w:style>
  <w:style w:type="paragraph" w:customStyle="1" w:styleId="xl84">
    <w:name w:val="xl8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5">
    <w:name w:val="xl85"/>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6">
    <w:name w:val="xl86"/>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7">
    <w:name w:val="xl87"/>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8">
    <w:name w:val="xl88"/>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89">
    <w:name w:val="xl8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0">
    <w:name w:val="xl90"/>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1">
    <w:name w:val="xl91"/>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2">
    <w:name w:val="xl92"/>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3">
    <w:name w:val="xl93"/>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4">
    <w:name w:val="xl94"/>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5">
    <w:name w:val="xl9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6">
    <w:name w:val="xl96"/>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pPr>
    <w:rPr>
      <w:rFonts w:ascii="Times New Roman" w:hAnsi="Times New Roman"/>
      <w:b/>
      <w:bCs/>
      <w:color w:val="auto"/>
      <w:kern w:val="0"/>
      <w:sz w:val="24"/>
      <w:szCs w:val="24"/>
      <w14:ligatures w14:val="none"/>
      <w14:cntxtAlts w14:val="0"/>
    </w:rPr>
  </w:style>
  <w:style w:type="paragraph" w:customStyle="1" w:styleId="xl97">
    <w:name w:val="xl97"/>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8">
    <w:name w:val="xl98"/>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99">
    <w:name w:val="xl99"/>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100">
    <w:name w:val="xl100"/>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1">
    <w:name w:val="xl101"/>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2">
    <w:name w:val="xl102"/>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color w:val="auto"/>
      <w:kern w:val="0"/>
      <w14:ligatures w14:val="none"/>
      <w14:cntxtAlts w14:val="0"/>
    </w:rPr>
  </w:style>
  <w:style w:type="paragraph" w:customStyle="1" w:styleId="xl103">
    <w:name w:val="xl10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4">
    <w:name w:val="xl104"/>
    <w:basedOn w:val="Normal"/>
    <w:rsid w:val="009C533D"/>
    <w:pPr>
      <w:shd w:val="clear" w:color="000000" w:fill="CCC0DA"/>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105">
    <w:name w:val="xl10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6">
    <w:name w:val="xl106"/>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7">
    <w:name w:val="xl107"/>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8">
    <w:name w:val="xl108"/>
    <w:basedOn w:val="Normal"/>
    <w:rsid w:val="009C533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color w:val="auto"/>
      <w:kern w:val="0"/>
      <w14:ligatures w14:val="none"/>
      <w14:cntxtAlts w14:val="0"/>
    </w:rPr>
  </w:style>
  <w:style w:type="paragraph" w:customStyle="1" w:styleId="xl109">
    <w:name w:val="xl109"/>
    <w:basedOn w:val="Normal"/>
    <w:rsid w:val="009C533D"/>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0">
    <w:name w:val="xl110"/>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1">
    <w:name w:val="xl11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2">
    <w:name w:val="xl112"/>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3">
    <w:name w:val="xl11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4">
    <w:name w:val="xl11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Narrow" w:hAnsi="Arial Narrow"/>
      <w:b/>
      <w:bCs/>
      <w:color w:val="auto"/>
      <w:kern w:val="0"/>
      <w:sz w:val="24"/>
      <w:szCs w:val="24"/>
      <w:lang w:val="es-ES" w:eastAsia="es-ES"/>
      <w14:ligatures w14:val="none"/>
      <w14:cntxtAlts w14:val="0"/>
    </w:rPr>
  </w:style>
  <w:style w:type="paragraph" w:customStyle="1" w:styleId="xl115">
    <w:name w:val="xl115"/>
    <w:basedOn w:val="Normal"/>
    <w:rsid w:val="009C533D"/>
    <w:pPr>
      <w:pBdr>
        <w:bottom w:val="single" w:sz="4" w:space="0" w:color="auto"/>
      </w:pBdr>
      <w:shd w:val="clear" w:color="000000" w:fill="008080"/>
      <w:spacing w:before="100" w:beforeAutospacing="1" w:after="100" w:afterAutospacing="1" w:line="240" w:lineRule="auto"/>
      <w:jc w:val="center"/>
      <w:textAlignment w:val="center"/>
    </w:pPr>
    <w:rPr>
      <w:rFonts w:ascii="Arial" w:hAnsi="Arial" w:cs="Arial"/>
      <w:b/>
      <w:bCs/>
      <w:color w:val="FFFFFF"/>
      <w:kern w:val="0"/>
      <w:sz w:val="28"/>
      <w:szCs w:val="28"/>
      <w:lang w:val="es-ES" w:eastAsia="es-ES"/>
      <w14:ligatures w14:val="none"/>
      <w14:cntxtAlts w14:val="0"/>
    </w:rPr>
  </w:style>
  <w:style w:type="paragraph" w:customStyle="1" w:styleId="xl116">
    <w:name w:val="xl116"/>
    <w:basedOn w:val="Normal"/>
    <w:rsid w:val="009C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7">
    <w:name w:val="xl117"/>
    <w:basedOn w:val="Normal"/>
    <w:rsid w:val="009C533D"/>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8">
    <w:name w:val="xl118"/>
    <w:basedOn w:val="Normal"/>
    <w:rsid w:val="009C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9">
    <w:name w:val="xl119"/>
    <w:basedOn w:val="Normal"/>
    <w:rsid w:val="009C533D"/>
    <w:pPr>
      <w:pBdr>
        <w:top w:val="single" w:sz="4" w:space="0" w:color="auto"/>
        <w:left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0">
    <w:name w:val="xl120"/>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1">
    <w:name w:val="xl121"/>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2">
    <w:name w:val="xl122"/>
    <w:basedOn w:val="Normal"/>
    <w:rsid w:val="009C533D"/>
    <w:pPr>
      <w:pBdr>
        <w:top w:val="single" w:sz="4" w:space="0" w:color="auto"/>
        <w:bottom w:val="single" w:sz="4" w:space="0" w:color="auto"/>
        <w:right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3">
    <w:name w:val="xl123"/>
    <w:basedOn w:val="Normal"/>
    <w:rsid w:val="009C533D"/>
    <w:pPr>
      <w:pBdr>
        <w:top w:val="single" w:sz="4" w:space="0" w:color="auto"/>
        <w:left w:val="single" w:sz="4" w:space="0" w:color="auto"/>
        <w:bottom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4">
    <w:name w:val="xl12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numbering" w:customStyle="1" w:styleId="Sinlista1">
    <w:name w:val="Sin lista1"/>
    <w:next w:val="Sinlista"/>
    <w:uiPriority w:val="99"/>
    <w:semiHidden/>
    <w:unhideWhenUsed/>
    <w:rsid w:val="009C533D"/>
  </w:style>
  <w:style w:type="table" w:customStyle="1" w:styleId="Tablaconcuadrcula1">
    <w:name w:val="Tabla con cuadrícula1"/>
    <w:basedOn w:val="Tablanormal"/>
    <w:next w:val="Tablaconcuadrcula"/>
    <w:uiPriority w:val="99"/>
    <w:rsid w:val="009C533D"/>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9C533D"/>
    <w:pPr>
      <w:widowControl w:val="0"/>
      <w:spacing w:before="120" w:line="240" w:lineRule="auto"/>
      <w:jc w:val="both"/>
    </w:pPr>
    <w:rPr>
      <w:rFonts w:ascii="Arial" w:hAnsi="Arial" w:cs="Arial"/>
      <w:kern w:val="0"/>
      <w:sz w:val="22"/>
      <w:szCs w:val="22"/>
      <w:lang w:val="es-ES" w:eastAsia="es-ES"/>
      <w14:ligatures w14:val="none"/>
      <w14:cntxtAlts w14:val="0"/>
    </w:rPr>
  </w:style>
  <w:style w:type="character" w:customStyle="1" w:styleId="TextoindependienteCar">
    <w:name w:val="Texto independiente Car"/>
    <w:basedOn w:val="Fuentedeprrafopredeter"/>
    <w:link w:val="Textoindependiente"/>
    <w:uiPriority w:val="99"/>
    <w:rsid w:val="009C533D"/>
    <w:rPr>
      <w:rFonts w:ascii="Arial" w:eastAsia="Times New Roman" w:hAnsi="Arial" w:cs="Arial"/>
      <w:color w:val="000000"/>
      <w:lang w:val="es-ES" w:eastAsia="es-ES"/>
    </w:rPr>
  </w:style>
  <w:style w:type="character" w:customStyle="1" w:styleId="style9">
    <w:name w:val="style9"/>
    <w:basedOn w:val="Fuentedeprrafopredeter"/>
    <w:uiPriority w:val="99"/>
    <w:rsid w:val="009C533D"/>
  </w:style>
  <w:style w:type="character" w:customStyle="1" w:styleId="style13">
    <w:name w:val="style13"/>
    <w:basedOn w:val="Fuentedeprrafopredeter"/>
    <w:uiPriority w:val="99"/>
    <w:rsid w:val="009C533D"/>
  </w:style>
  <w:style w:type="character" w:customStyle="1" w:styleId="style8">
    <w:name w:val="style8"/>
    <w:basedOn w:val="Fuentedeprrafopredeter"/>
    <w:uiPriority w:val="99"/>
    <w:rsid w:val="009C533D"/>
  </w:style>
  <w:style w:type="character" w:styleId="Textoennegrita">
    <w:name w:val="Strong"/>
    <w:basedOn w:val="Fuentedeprrafopredeter"/>
    <w:uiPriority w:val="22"/>
    <w:qFormat/>
    <w:rsid w:val="009C5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08B36507-4B0F-4F53-B29E-01B82001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8</cp:revision>
  <cp:lastPrinted>2015-01-21T17:22:00Z</cp:lastPrinted>
  <dcterms:created xsi:type="dcterms:W3CDTF">2015-01-27T22:06:00Z</dcterms:created>
  <dcterms:modified xsi:type="dcterms:W3CDTF">2015-01-28T15:23:00Z</dcterms:modified>
</cp:coreProperties>
</file>