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FC6C6A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Definiciones y conceptos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Con el objeto de contextualizar la terminología usada en las diferentes tablas de este capítulo, a continuación se resume un glosario de términos asociados a las vías y el transporte, que hacen parte del glosario del Instituto Nacional de Vías  INVÍAS y del Artículo 2° del Código Nacional de Tránsito -Ley 769 del 2002.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Nota:</w:t>
      </w:r>
      <w:r w:rsidRPr="00234977">
        <w:rPr>
          <w:rFonts w:ascii="Arial" w:hAnsi="Arial" w:cs="Arial"/>
          <w:sz w:val="24"/>
          <w:szCs w:val="24"/>
        </w:rPr>
        <w:t xml:space="preserve"> Sólo se incluyen los conceptos asociados a las cifras, indicadores e infográficos presentados en el capítulo.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ACCIDENTE DE TRÁNSITO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Evento generalmente involuntario, generado al menos por un vehículo en movimiento, que causa daños a personas y bienes involucrados en el e igualmente afecta la normal circulación de los vehículos que se movilizan por la vía o las vías comprendidas en el lugar o dentro de la zona de influencia del hecho.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AÑO DEL MODELO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Año que asigna el fabricante o ensamblador al modelo de vehículo, de acuerdo con la declaración de despacho para consumo.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AUTOPISTA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Vía de calzadas separadas, cada una con dos (2) o más carriles, control total de acceso y salida, con intersecciones en desnivel o mediante entradas y salidas directas a otras carreteras y con control de velocidades mínimas y máximas por carril.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lastRenderedPageBreak/>
        <w:t>BUS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Vehículo automotor destinado al transporte colectivo de personas y sus equipajes, debidamente registrado conforme a las normas y características especiales vigentes.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BUSETA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Vehículo destinado al transporte de personas con capacidad de 20 a 30 pasajeros y distancia entre ejes inferiores a 4 metros.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CALZADA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Zona de la vía destina a la circulación de vehículos.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CAMIÓN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Vehículo automotor que por su tamaño y destinación se usa para transportar carga.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CAMIÓN TRACTOR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Vehículo automotor destinado a arrastrar uno o varios semirremolques o remolques, equipado con acople adecuado para tal fin.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CAMIONETA PICKUP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Vehículo automotor destinado al transporte, generalmente de mercancías, tiene en su parte trasera una zona de carga descubierta (denominada «caja, batea, platón, cama o palangana»), en la cual se pueden colocar objetos grandes.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CAPACIDAD DE CARGA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Es el máximo tonelaje autorizado en un vehículo, de tal forma que el peso bruto vehicular no exceda los límites establecidos.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CAPACIDAD DE PASAJEROS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Es el número de personas autorizado para ser transportados en un vehículo.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CARRETERA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Infraestructura del transporte cuya finalidad es permitir la circulación de vehículos en condiciones de continuidad en el espacio y el tiempo, con niveles adecuados de seguridad y de comodidad. Puede estar constituida por una o varias calzadas, uno o varios sentidos de circulación o uno o varios carriles en cada sentido, de acuerdo con las exigencias de la demanda de tránsito y la clasificación funcional de la misma.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CLASE DE VEHÍCULO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Denominación dada a un automotor de conformidad con su destinación, configuración y especificaciones técnicas.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CUATRIMOTO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Vehículo automotor de cuatro (4) ruedas con componentes mecánicos de motocicleta, para transporte de personas o mercancías con capacidad de cargas hasta setecientos setenta (770) kilogramos.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MATRÍCULA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lastRenderedPageBreak/>
        <w:t>Procedimiento destinado a registro inicial de un vehículo automotor ante un organismo de tránsito para consignar las características, tanto internas como externas del vehículo, así como los datos e identificación del propietario.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MICROBUS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Vehículo destinado al transporte de personas con capacidad de 10 a 19 pasajeros.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MODELO DEL VEHÍCULO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Referencia o código que asigna la fábrica o ensambladora a una determinada serie de vehículos.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MOTOCARRO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Vehículo automotor de tres ruedas con estabilidad propia con componentes mecánicos de motocicleta, para el transporte de personas o mercancías con capacidad útil hasta 770 kilogramos.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MOTOCICLETA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Vehículo automotor de dos ruedas en línea, con capacidad para el conductor y un acompañante.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MOTOTRICICLO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Vehículo automotor de tres ruedas con estabilidad propia y capacidad para el conductor y un acompañante de tipo Sidecar o recreativo.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ODÓMETRO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El odómetro es un aparato que mide la distancia recorrida por un vehículo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ORGANISMO DE TRÁNSITO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Son unidades administrativas municipales distritales o departamentales que tienen por reglamento la función de organizar y dirigir lo relacionado con el tránsito y transporte en su respectiva jurisdicción.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PASAJERO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Persona distinta al conductor que se transporta en un vehículo público.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PEATÓN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Persona que transita a pie o por una vía.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PLACA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Documento público con validez en todo el territorio nacional, el cual identifica externa y privativamente un vehículo.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REGISTRO NACIONAL AUTOMOTOR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Es el conjunto de datos necesarios para determinar la propiedad, características y situación jurídica de los vehículos automotores terrestres. En él se inscribirá todo acto, o contrato providencia judicial, administrativa o arbitral, adjudicación, modificación, limitación, gravamen, media cautelar, traslación o extinción del dominio u otro derecho real, principal o accesorio sobre vehículos automotores terrestres para que surtan efectos ente las autoridades y ante terceros.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RETÉN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lastRenderedPageBreak/>
        <w:t>Puesto de control instalado técnicamente por una de las autoridades legítimamente constituidas de la Nación.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SEÑAL DE TRÁNSITO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Dispositivo físico o marca especial preventiva y reglamentaria e informativa, que indica la forma correcta como deben transitar los usuarios de las vías.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SIGLAS STTMP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Sistema de Transporte Terrestre Masivo de Pasajeros. Es el conjunto de infraestructura, equipos, sistemas, señales, paraderos, vehículos, estaciones e infraestructura vial destinadas y utilizadas para la eficiente y continua prestación del servicio público de transporte de pasajeros en una área específica.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SOBRECARGA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Exceso de carga sobre capacidad autorizada para un vehículo automotor.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SOBRECUPO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Exceso de pasajeros sobre la capacidad autorizada para un vehículo automotor.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TAXI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Vehículo automotor destinado al servicio público individual de pasajeros.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TRÁFICO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Volumen de vehículos, peatones, o productos que pasan por un punto específico durante un periodo determinado.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lastRenderedPageBreak/>
        <w:t>TRANSPORTE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Es el traslado de personas, animales o cosas de un punto a otro a través de un medio físico.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TRICICLO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Vehículo no motorizado de (3) ruedas, accionado con el esfuerzo del conductor por medio de pedales.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VEHÍCULO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Todo aparato montado sobre ruedas que permite el transporte de personas, animales o cosas de un punto a otro por vía terrestre pública o privada abierta al público.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VEHÍCULO DE SERVICIO DIPLOMÁTICO O CONSULAR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Vehículo automotor destinado al servicio de funcionarios diplomáticos o consulares.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VEHÍCULO DE SERVICIO OFICIAL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Vehículo automotor destinado al servicio de entidades públicas.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VEHÍCULO DE SERVICIO PARTICULAR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Vehículo automotor destinado a satisfacer las necesidades privadas de movilización de personas, animales o cosas.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VEHICULO DE SERVICIO PÚBLICO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lastRenderedPageBreak/>
        <w:t>Vehículo automotor homologado, destinado al transporte de pasajeros, carga o ambos por las vías de uso público mediante el cobro de una tarifa, porte, flete o pasaje.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VEHÍCULO DE TRANSPORTE MASIVO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Vehículo automotor para transporte público masivo de pasajeros, cuya circulación se hace por carriles exclusivos e infraestructura especial para acceso de pasajeros.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VEHÍCULO ESCOLAR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Vehículo automotor destinado al transporte de estudiantes debidamente registrado como tal y con las normas y características especiales que le exigen las normas de transporte público.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VIA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Se define como zona de uso público o privado, abierta al público, destinada al tránsito de vehículos, personas y animales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VÍA DE METRO O METROVÍA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Es aquella de exclusiva destinación para las líneas de metro, independientemente de su configuración y que hacen parte integral de su infraestructura de operación.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VÍA FÉRREA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Diseñada para el tránsito de vehículos sobre rieles, con prelación sobre las demás vías, excepto para las ciudades donde existe metro, en cuyos casos será este el que tenga prelación.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lastRenderedPageBreak/>
        <w:t>VÍA ORDINARIA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La que tiene transito subordinado a las vías principales.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VÍA PEATONAL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Zonas destinadas para el transito exclusivo de peatones.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VÍA TRONCAL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Vía de dos (2) calzadas con ocho o más carriles y con destinación exclusiva de las calzadas interiores para el tránsito de servicio público masivo.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VÍAS PRIMARIAS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Unen la capital del Departamento con los demás centros de consumo del país o con el exterior.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VIAS SECUNDARIAS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Comunican las cabeceras municipales con la capital del Departamento, con otros municipios vecinos o las regiones entre sí, o con vías primarias.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VÍAS TERCIARIAS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Vinculan medianos y pequeños caseríos, veredas o parajes con los centros urbanos. Normalmente confluyen a la red secundaria o primaria.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977">
        <w:rPr>
          <w:rFonts w:ascii="Arial" w:hAnsi="Arial" w:cs="Arial"/>
          <w:b/>
          <w:sz w:val="24"/>
          <w:szCs w:val="24"/>
        </w:rPr>
        <w:t>BIBLIOGRAFÍA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lastRenderedPageBreak/>
        <w:t>Ministerio de Transporte. Glosario. Bogotá: Página Web de la entidad, https://www.mintransporte.gov.co/loader.php?lServicio=Glosario [Consulta: 25 Agosto de 2014].</w:t>
      </w:r>
    </w:p>
    <w:p w:rsidR="00234977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0D071C" w:rsidRPr="00234977" w:rsidRDefault="00234977" w:rsidP="0023497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34977">
        <w:rPr>
          <w:rFonts w:ascii="Arial" w:hAnsi="Arial" w:cs="Arial"/>
          <w:sz w:val="24"/>
          <w:szCs w:val="24"/>
        </w:rPr>
        <w:t>INVÍAS. Atención al Ciudadano - Glosario. Bogotá: Página Web de la entidad, http://www.invias.gov.co/index.php/servicios-al-ciudadano/42-glosario/53-glosario [Consulta: 25 Agosto de 2014].</w:t>
      </w:r>
    </w:p>
    <w:sectPr w:rsidR="000D071C" w:rsidRPr="00234977" w:rsidSect="005577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EB6" w:rsidRDefault="00993EB6" w:rsidP="000D071C">
      <w:pPr>
        <w:spacing w:after="0" w:line="240" w:lineRule="auto"/>
      </w:pPr>
      <w:r>
        <w:separator/>
      </w:r>
    </w:p>
  </w:endnote>
  <w:endnote w:type="continuationSeparator" w:id="1">
    <w:p w:rsidR="00993EB6" w:rsidRDefault="00993EB6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774B4D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234977">
        <w:rPr>
          <w:noProof/>
        </w:rPr>
        <w:t>10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EB6" w:rsidRDefault="00993EB6" w:rsidP="000D071C">
      <w:pPr>
        <w:spacing w:after="0" w:line="240" w:lineRule="auto"/>
      </w:pPr>
      <w:r>
        <w:separator/>
      </w:r>
    </w:p>
  </w:footnote>
  <w:footnote w:type="continuationSeparator" w:id="1">
    <w:p w:rsidR="00993EB6" w:rsidRDefault="00993EB6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3F3B"/>
    <w:multiLevelType w:val="hybridMultilevel"/>
    <w:tmpl w:val="ED9ADC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A1505"/>
    <w:rsid w:val="000D071C"/>
    <w:rsid w:val="001516F1"/>
    <w:rsid w:val="00234977"/>
    <w:rsid w:val="00344A27"/>
    <w:rsid w:val="00390F67"/>
    <w:rsid w:val="004D1427"/>
    <w:rsid w:val="0055774C"/>
    <w:rsid w:val="006C15DE"/>
    <w:rsid w:val="006C47BA"/>
    <w:rsid w:val="006C7BBE"/>
    <w:rsid w:val="00774B4D"/>
    <w:rsid w:val="00801130"/>
    <w:rsid w:val="00857F24"/>
    <w:rsid w:val="00993EB6"/>
    <w:rsid w:val="00BE0C34"/>
    <w:rsid w:val="00CC4857"/>
    <w:rsid w:val="00CD38B2"/>
    <w:rsid w:val="00D212CE"/>
    <w:rsid w:val="00FC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1387</Words>
  <Characters>7634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8</cp:revision>
  <dcterms:created xsi:type="dcterms:W3CDTF">2015-02-26T02:56:00Z</dcterms:created>
  <dcterms:modified xsi:type="dcterms:W3CDTF">2015-02-26T04:35:00Z</dcterms:modified>
</cp:coreProperties>
</file>