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504" w:rsidRPr="00E75504" w:rsidRDefault="00E75504" w:rsidP="00E75504">
      <w:pPr>
        <w:spacing w:before="100" w:beforeAutospacing="1" w:after="100" w:afterAutospacing="1"/>
        <w:jc w:val="left"/>
        <w:outlineLvl w:val="0"/>
        <w:rPr>
          <w:rFonts w:eastAsia="Times New Roman" w:cs="Times New Roman"/>
          <w:b/>
          <w:bCs/>
          <w:kern w:val="36"/>
          <w:sz w:val="48"/>
          <w:szCs w:val="48"/>
          <w:lang w:eastAsia="es-ES"/>
        </w:rPr>
      </w:pPr>
      <w:r w:rsidRPr="00E75504">
        <w:rPr>
          <w:rFonts w:eastAsia="Times New Roman" w:cs="Times New Roman"/>
          <w:b/>
          <w:bCs/>
          <w:kern w:val="36"/>
          <w:sz w:val="28"/>
          <w:szCs w:val="28"/>
          <w:lang w:val="es-CO" w:eastAsia="es-ES"/>
        </w:rPr>
        <w:t>Sentencia C-358/97</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PUNIBILIDAD</w:t>
      </w:r>
      <w:r w:rsidRPr="00E75504">
        <w:rPr>
          <w:rFonts w:eastAsia="Times New Roman" w:cs="Times New Roman"/>
          <w:kern w:val="0"/>
          <w:sz w:val="28"/>
          <w:szCs w:val="28"/>
          <w:lang w:val="es-CO" w:eastAsia="es-ES"/>
        </w:rPr>
        <w:t>-Regulación compete al legislador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i/>
          <w:iCs/>
          <w:kern w:val="0"/>
          <w:sz w:val="28"/>
          <w:szCs w:val="28"/>
          <w:lang w:val="es-CO" w:eastAsia="es-ES"/>
        </w:rPr>
        <w:t>La regulación de la punibilidad es del resorte del Legislador, en desarrollo de su función de expedir códigos en todos los ramos de la legislación.</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PRISION Y ARRESTO</w:t>
      </w:r>
      <w:r w:rsidRPr="00E75504">
        <w:rPr>
          <w:rFonts w:eastAsia="Times New Roman" w:cs="Times New Roman"/>
          <w:kern w:val="0"/>
          <w:sz w:val="28"/>
          <w:szCs w:val="28"/>
          <w:lang w:val="es-CO" w:eastAsia="es-ES"/>
        </w:rPr>
        <w:t>-Marco sancionatorio diferenciado</w:t>
      </w:r>
      <w:r w:rsidRPr="00E75504">
        <w:rPr>
          <w:rFonts w:eastAsia="Times New Roman" w:cs="Times New Roman"/>
          <w:b/>
          <w:bCs/>
          <w:kern w:val="0"/>
          <w:sz w:val="28"/>
          <w:szCs w:val="28"/>
          <w:lang w:val="es-CO" w:eastAsia="es-ES"/>
        </w:rPr>
        <w:t>/ARRESTO</w:t>
      </w:r>
      <w:r w:rsidRPr="00E75504">
        <w:rPr>
          <w:rFonts w:eastAsia="Times New Roman" w:cs="Times New Roman"/>
          <w:kern w:val="0"/>
          <w:sz w:val="28"/>
          <w:szCs w:val="28"/>
          <w:lang w:val="es-CO" w:eastAsia="es-ES"/>
        </w:rPr>
        <w:t>-Medida menos grave que la prisión</w:t>
      </w:r>
      <w:r w:rsidRPr="00E75504">
        <w:rPr>
          <w:rFonts w:eastAsia="Times New Roman" w:cs="Times New Roman"/>
          <w:b/>
          <w:bCs/>
          <w:kern w:val="0"/>
          <w:sz w:val="28"/>
          <w:szCs w:val="28"/>
          <w:lang w:val="es-CO" w:eastAsia="es-ES"/>
        </w:rPr>
        <w:t>/PENA APLICABLE EN CONCURSO DE DELITOS</w:t>
      </w:r>
      <w:r w:rsidRPr="00E75504">
        <w:rPr>
          <w:rFonts w:eastAsia="Times New Roman" w:cs="Times New Roman"/>
          <w:kern w:val="0"/>
          <w:sz w:val="28"/>
          <w:szCs w:val="28"/>
          <w:lang w:val="es-CO" w:eastAsia="es-ES"/>
        </w:rPr>
        <w:t>-Equivalencia de tres días de arresto a uno de prisión</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i/>
          <w:iCs/>
          <w:kern w:val="0"/>
          <w:sz w:val="28"/>
          <w:szCs w:val="28"/>
          <w:lang w:val="es-CO" w:eastAsia="es-ES"/>
        </w:rPr>
        <w:t xml:space="preserve">A fin de que el Estado pueda castigar los hechos punibles, debe contar con un repertorio de instrumentos y medidas sancionatorias que le permita distinguir los supuestos de mayor y menor gravedad con arreglo al principio de proporcionalidad. La existencia de una pluralidad de especies punitivas permite al mismo Legislador establecer un marco sancionatorio diferenciado que sea congruente con las distintas hipótesis delictivas que toma en consideración. El Legislador, en este caso, introduce un factor que contribuye a diferenciar la pena de prisión y la de arresto, el cual redunda en reducir la severidad de esta última. De presentarse una pluralidad de delitos, gobernada por el instituto del concurso, tres días de arresto se hacen equivaler a uno de prisión. Dado que en este evento la sanción será la correspondiente a la pena más grave, aumentada hasta en otro tanto, la equivalencia anotada incide en que se establezca un límite menor a la mayor sanción resultante del concurso si entre las transgresiones figura una o más </w:t>
      </w:r>
      <w:proofErr w:type="gramStart"/>
      <w:r w:rsidRPr="00E75504">
        <w:rPr>
          <w:rFonts w:eastAsia="Times New Roman" w:cs="Times New Roman"/>
          <w:i/>
          <w:iCs/>
          <w:kern w:val="0"/>
          <w:sz w:val="28"/>
          <w:szCs w:val="28"/>
          <w:lang w:val="es-CO" w:eastAsia="es-ES"/>
        </w:rPr>
        <w:t>penadas</w:t>
      </w:r>
      <w:proofErr w:type="gramEnd"/>
      <w:r w:rsidRPr="00E75504">
        <w:rPr>
          <w:rFonts w:eastAsia="Times New Roman" w:cs="Times New Roman"/>
          <w:i/>
          <w:iCs/>
          <w:kern w:val="0"/>
          <w:sz w:val="28"/>
          <w:szCs w:val="28"/>
          <w:lang w:val="es-CO" w:eastAsia="es-ES"/>
        </w:rPr>
        <w:t xml:space="preserve"> con arresto. Se quiere, pues, que este plus de la pena, con prescindencia de que el concurso sea homogéneo o heterogéneo, sea inferior si uno de los delitos tiene señalada pena de arresto, lo cual claramente indica que el Legislador asocia el arresto a una medida comparativamente menos grave que la prisión.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SANCION</w:t>
      </w:r>
      <w:r w:rsidRPr="00E75504">
        <w:rPr>
          <w:rFonts w:eastAsia="Times New Roman" w:cs="Times New Roman"/>
          <w:kern w:val="0"/>
          <w:sz w:val="28"/>
          <w:szCs w:val="28"/>
          <w:lang w:val="es-CO" w:eastAsia="es-ES"/>
        </w:rPr>
        <w:t>-Determinación</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i/>
          <w:iCs/>
          <w:kern w:val="0"/>
          <w:sz w:val="28"/>
          <w:szCs w:val="28"/>
          <w:lang w:val="es-CO" w:eastAsia="es-ES"/>
        </w:rPr>
        <w:t xml:space="preserve">La sanción es una consecuencia del supuesto de hecho previsto en la norma y denota el grado de reprobación de que ella es objeto. La sanción, por sí misma, no determina el supuesto. La sanción que finalmente se imponga al agente corresponderá a la connotación jurídico-penal que habrá de deducirse de su conducta concreta. El demandante asume implícitamente que la definición abstracta de las especies de penas determina el quantum del castigo cuando éste sólo se establece a partir de la conducta real y del grado de descalificación que ella le merezca al Legislador, lo que se expresa en cada sanción singular que acompaña a los diferentes tipos penales.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PRISION Y ARRESTO</w:t>
      </w:r>
      <w:r w:rsidRPr="00E75504">
        <w:rPr>
          <w:rFonts w:eastAsia="Times New Roman" w:cs="Times New Roman"/>
          <w:kern w:val="0"/>
          <w:sz w:val="28"/>
          <w:szCs w:val="28"/>
          <w:lang w:val="es-CO" w:eastAsia="es-ES"/>
        </w:rPr>
        <w:t>-Imposibilidad juicio de igualdad</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i/>
          <w:iCs/>
          <w:kern w:val="0"/>
          <w:sz w:val="28"/>
          <w:szCs w:val="28"/>
          <w:lang w:val="es-CO" w:eastAsia="es-ES"/>
        </w:rPr>
        <w:t>Sin considerar el referente real de las sanciones, no es posible llevar adelante el juicio de igualdad. Plantear la semejanza de dos especies de sanción, cuya diferenciación se hace en términos de mayor o menor severidad - de modo que el instrumental sancionatorio pueda ofrecer respuestas adecuadas a la pluralidad de conductas delictivas -, como exigencia imperativa del principio de igualdad, desconoce la competencia positiva del Legislador, que debe ocuparse de crear tipos de penas que tengan caracteres distintivos puesto que, si no existe una homogeneidad en la conducta delictiva, no puede, de otro lado, darse una uniformidad de los medios sancionatorios. La existencia de un inventario abstracto de sanciones diversas, no viola la Constitución.</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COSA JUZGADA CONSTITUCIONAL</w:t>
      </w:r>
      <w:r w:rsidRPr="00E75504">
        <w:rPr>
          <w:rFonts w:eastAsia="Times New Roman" w:cs="Times New Roman"/>
          <w:kern w:val="0"/>
          <w:sz w:val="28"/>
          <w:szCs w:val="28"/>
          <w:lang w:val="es-CO" w:eastAsia="es-ES"/>
        </w:rPr>
        <w:t>-Conversión de multa en arresto</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COSA JUZGADA CONSTITUCIONAL</w:t>
      </w:r>
      <w:r w:rsidRPr="00E75504">
        <w:rPr>
          <w:rFonts w:eastAsia="Times New Roman" w:cs="Times New Roman"/>
          <w:kern w:val="0"/>
          <w:sz w:val="28"/>
          <w:szCs w:val="28"/>
          <w:lang w:val="es-CO" w:eastAsia="es-ES"/>
        </w:rPr>
        <w:t>-Concesión de libertad condicional por arresto o prisión</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lastRenderedPageBreak/>
        <w:t>HOMICIDIO EN LOS CODIGOS PENAL Y PENAL MILITAR</w:t>
      </w:r>
      <w:r w:rsidRPr="00E75504">
        <w:rPr>
          <w:rFonts w:eastAsia="Times New Roman" w:cs="Times New Roman"/>
          <w:kern w:val="0"/>
          <w:sz w:val="28"/>
          <w:szCs w:val="28"/>
          <w:lang w:val="es-CO" w:eastAsia="es-ES"/>
        </w:rPr>
        <w:t>-Material y jurídicamente no son diferentes</w:t>
      </w:r>
      <w:r w:rsidRPr="00E75504">
        <w:rPr>
          <w:rFonts w:eastAsia="Times New Roman" w:cs="Times New Roman"/>
          <w:b/>
          <w:bCs/>
          <w:kern w:val="0"/>
          <w:sz w:val="28"/>
          <w:szCs w:val="28"/>
          <w:lang w:val="es-CO" w:eastAsia="es-ES"/>
        </w:rPr>
        <w:t>/HOMICIDIO Y SU AGRAVACION EN EL CODIGO PENAL MILITAR</w:t>
      </w:r>
      <w:r w:rsidRPr="00E75504">
        <w:rPr>
          <w:rFonts w:eastAsia="Times New Roman" w:cs="Times New Roman"/>
          <w:kern w:val="0"/>
          <w:sz w:val="28"/>
          <w:szCs w:val="28"/>
          <w:lang w:val="es-CO" w:eastAsia="es-ES"/>
        </w:rPr>
        <w:t>-Vulneración de la igualdad punitiva por ser inferior a legislación ordinaria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i/>
          <w:iCs/>
          <w:kern w:val="0"/>
          <w:sz w:val="28"/>
          <w:szCs w:val="28"/>
          <w:lang w:val="es-CO" w:eastAsia="es-ES"/>
        </w:rPr>
        <w:t xml:space="preserve">Tanto el bien jurídico protegido -la vida-, como la descripción de la conducta típica son idénticos. Que el agente sea militar o simplemente civil, no afecta el tipo. En los dos eventos, se comete el delito de homicidio. La circunstancia de que el homicidio tenga relación directa con una acción referida al servicio militar o policial, sólo será relevante para determinar la jurisdicción aplicable, que es un </w:t>
      </w:r>
      <w:proofErr w:type="spellStart"/>
      <w:r w:rsidRPr="00E75504">
        <w:rPr>
          <w:rFonts w:eastAsia="Times New Roman" w:cs="Times New Roman"/>
          <w:i/>
          <w:iCs/>
          <w:kern w:val="0"/>
          <w:sz w:val="28"/>
          <w:szCs w:val="28"/>
          <w:lang w:val="es-CO" w:eastAsia="es-ES"/>
        </w:rPr>
        <w:t>posterius</w:t>
      </w:r>
      <w:proofErr w:type="spellEnd"/>
      <w:r w:rsidRPr="00E75504">
        <w:rPr>
          <w:rFonts w:eastAsia="Times New Roman" w:cs="Times New Roman"/>
          <w:i/>
          <w:iCs/>
          <w:kern w:val="0"/>
          <w:sz w:val="28"/>
          <w:szCs w:val="28"/>
          <w:lang w:val="es-CO" w:eastAsia="es-ES"/>
        </w:rPr>
        <w:t xml:space="preserve">, pero desde el punto de vista material y </w:t>
      </w:r>
      <w:proofErr w:type="gramStart"/>
      <w:r w:rsidRPr="00E75504">
        <w:rPr>
          <w:rFonts w:eastAsia="Times New Roman" w:cs="Times New Roman"/>
          <w:i/>
          <w:iCs/>
          <w:kern w:val="0"/>
          <w:sz w:val="28"/>
          <w:szCs w:val="28"/>
          <w:lang w:val="es-CO" w:eastAsia="es-ES"/>
        </w:rPr>
        <w:t>jurídico</w:t>
      </w:r>
      <w:proofErr w:type="gramEnd"/>
      <w:r w:rsidRPr="00E75504">
        <w:rPr>
          <w:rFonts w:eastAsia="Times New Roman" w:cs="Times New Roman"/>
          <w:i/>
          <w:iCs/>
          <w:kern w:val="0"/>
          <w:sz w:val="28"/>
          <w:szCs w:val="28"/>
          <w:lang w:val="es-CO" w:eastAsia="es-ES"/>
        </w:rPr>
        <w:t xml:space="preserve"> el supuesto material, el tipo y la lesión no son diferentes. Si bajo los aspectos relevantes, las dos situaciones son iguales, el tratamiento diferenciado es inaceptable. Por lo tanto, la Corte concluye </w:t>
      </w:r>
      <w:r w:rsidRPr="00E75504">
        <w:rPr>
          <w:rFonts w:eastAsia="Times New Roman" w:cs="Times New Roman"/>
          <w:i/>
          <w:iCs/>
          <w:spacing w:val="-3"/>
          <w:kern w:val="0"/>
          <w:sz w:val="28"/>
          <w:szCs w:val="28"/>
          <w:lang w:val="es-CO" w:eastAsia="es-ES"/>
        </w:rPr>
        <w:t>que en relación con los delitos comunes contemplados en el Código Penal Militar, éste no puede, sin violar el principio de igualdad en materia punitiva, imponer penas principales inferiores a las previstas en la legislación penal ordinaria. Es el caso del delito de homicidio, sancionado en el Código Penal Militar, que en el Código Penal recibe un castigo más severo. Las expresiones demandadas que fijan el quantum de la pena del delito de homicidio y de las circunstancias de agravación punitiva serán declaradas inexequibles. En estos dos eventos, por razones elementales de integración normativa, las penas serán las que se establecen en las normas respectivas del Código Penal.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FUERO PENAL MILITAR</w:t>
      </w:r>
      <w:r w:rsidRPr="00E75504">
        <w:rPr>
          <w:rFonts w:eastAsia="Times New Roman" w:cs="Times New Roman"/>
          <w:kern w:val="0"/>
          <w:sz w:val="28"/>
          <w:szCs w:val="28"/>
          <w:lang w:val="es-CO" w:eastAsia="es-ES"/>
        </w:rPr>
        <w:t xml:space="preserve">-El ser miembro de la fuerza pública en servicio activo no lo exime del derecho penal común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i/>
          <w:iCs/>
          <w:spacing w:val="-3"/>
          <w:kern w:val="0"/>
          <w:sz w:val="28"/>
          <w:szCs w:val="28"/>
          <w:lang w:val="es-CO" w:eastAsia="es-ES"/>
        </w:rPr>
        <w:t xml:space="preserve">El miembro de la fuerza pública, así se encuentre en servicio activo, ha podido cometer el crimen al margen de la misión castrense encomendada: en este caso, el solo hecho de estar en servicio activo no lo exime de ser sometido al derecho penal común. Las prerrogativas y la investidura que ostentan los miembros de la fuerza pública pierden toda relación con el servicio cuando deliberadamente son utilizadas para cometer delitos comunes, los cuales no dejan de serlo porque el agente se haya aprovechado de las mencionadas prerrogativas e investidura, ya que ellas no equivalen a servicio ni, de otro lado, tienen la virtud de mutar el delito común en un acto relacionado con el mismo. El simple hecho de que una persona esté </w:t>
      </w:r>
      <w:r w:rsidRPr="00E75504">
        <w:rPr>
          <w:rFonts w:eastAsia="Times New Roman" w:cs="Times New Roman"/>
          <w:i/>
          <w:iCs/>
          <w:spacing w:val="-3"/>
          <w:kern w:val="0"/>
          <w:sz w:val="28"/>
          <w:szCs w:val="28"/>
          <w:lang w:val="es-CO" w:eastAsia="es-ES"/>
        </w:rPr>
        <w:lastRenderedPageBreak/>
        <w:t xml:space="preserve">vinculada a la fuerza pública no dota a sus propósitos delictivos de la naturaleza de misión de la fuerza pública. Ellos continúan siendo simplemente la voluntad delincuencial imputable a la persona, desconectada del servicio público de la defensa y de </w:t>
      </w:r>
      <w:proofErr w:type="gramStart"/>
      <w:r w:rsidRPr="00E75504">
        <w:rPr>
          <w:rFonts w:eastAsia="Times New Roman" w:cs="Times New Roman"/>
          <w:i/>
          <w:iCs/>
          <w:spacing w:val="-3"/>
          <w:kern w:val="0"/>
          <w:sz w:val="28"/>
          <w:szCs w:val="28"/>
          <w:lang w:val="es-CO" w:eastAsia="es-ES"/>
        </w:rPr>
        <w:t>la seguridad públicas</w:t>
      </w:r>
      <w:proofErr w:type="gramEnd"/>
      <w:r w:rsidRPr="00E75504">
        <w:rPr>
          <w:rFonts w:eastAsia="Times New Roman" w:cs="Times New Roman"/>
          <w:i/>
          <w:iCs/>
          <w:spacing w:val="-3"/>
          <w:kern w:val="0"/>
          <w:sz w:val="28"/>
          <w:szCs w:val="28"/>
          <w:lang w:val="es-CO" w:eastAsia="es-ES"/>
        </w:rPr>
        <w:t>, la cual en un plano de estricta igualdad deberá ser investigada y sancionada según las normas penales ordinarias.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spacing w:val="-3"/>
          <w:kern w:val="0"/>
          <w:sz w:val="28"/>
          <w:szCs w:val="28"/>
          <w:lang w:val="es-CO" w:eastAsia="es-ES"/>
        </w:rPr>
        <w:t>FUERO PENAL MILITAR</w:t>
      </w:r>
      <w:r w:rsidRPr="00E75504">
        <w:rPr>
          <w:rFonts w:eastAsia="Times New Roman" w:cs="Times New Roman"/>
          <w:spacing w:val="-3"/>
          <w:kern w:val="0"/>
          <w:sz w:val="28"/>
          <w:szCs w:val="28"/>
          <w:lang w:val="es-CO" w:eastAsia="es-ES"/>
        </w:rPr>
        <w:t>-El delito debe tener relación directa y próxima con la función militar o policiva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i/>
          <w:iCs/>
          <w:spacing w:val="-3"/>
          <w:kern w:val="0"/>
          <w:sz w:val="28"/>
          <w:szCs w:val="28"/>
          <w:lang w:val="es-CO" w:eastAsia="es-ES"/>
        </w:rPr>
        <w:t>La exigencia de que la conducta punible tenga una relación directa con una misión o tarea militar o policiva legítima, obedece a la necesidad de preservar la especialidad del derecho penal militar y de evitar que el fuero militar se expanda hasta convertirse en un puro privilegio estamental. En este sentido, no todo lo que se realice como consecuencia material del servicio o con ocasión del mismo puede quedar comprendido dentro del derecho penal militar, pues el comportamiento reprochable debe tener una relación directa y próxima con la función militar o policiva. El concepto de servicio no puede equivocadamente extenderse a todo aquello que el agente efectivamente realice. De lo contrario, su acción se desligaría en la práctica del elemento funcional que representa el eje de este derecho especial.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JUSTICIA PENAL MILITAR</w:t>
      </w:r>
      <w:r w:rsidRPr="00E75504">
        <w:rPr>
          <w:rFonts w:eastAsia="Times New Roman" w:cs="Times New Roman"/>
          <w:kern w:val="0"/>
          <w:sz w:val="28"/>
          <w:szCs w:val="28"/>
          <w:lang w:val="es-CO" w:eastAsia="es-ES"/>
        </w:rPr>
        <w:t>-Elementos personal y funcional</w:t>
      </w:r>
      <w:r w:rsidRPr="00E75504">
        <w:rPr>
          <w:rFonts w:eastAsia="Times New Roman" w:cs="Times New Roman"/>
          <w:b/>
          <w:bCs/>
          <w:kern w:val="0"/>
          <w:sz w:val="28"/>
          <w:szCs w:val="28"/>
          <w:lang w:val="es-CO" w:eastAsia="es-ES"/>
        </w:rPr>
        <w:t>/DERECHO PENAL ORDINARIO</w:t>
      </w:r>
      <w:r w:rsidRPr="00E75504">
        <w:rPr>
          <w:rFonts w:eastAsia="Times New Roman" w:cs="Times New Roman"/>
          <w:kern w:val="0"/>
          <w:sz w:val="28"/>
          <w:szCs w:val="28"/>
          <w:lang w:val="es-CO" w:eastAsia="es-ES"/>
        </w:rPr>
        <w:t>-Aplicación por no ser diáfana relación directa del servicio con el delito</w:t>
      </w:r>
      <w:r w:rsidRPr="00E75504">
        <w:rPr>
          <w:rFonts w:eastAsia="Times New Roman" w:cs="Times New Roman"/>
          <w:b/>
          <w:bCs/>
          <w:kern w:val="0"/>
          <w:sz w:val="28"/>
          <w:szCs w:val="28"/>
          <w:lang w:val="es-CO" w:eastAsia="es-ES"/>
        </w:rPr>
        <w:t>/JURISDICCION PENAL MILITAR</w:t>
      </w:r>
      <w:r w:rsidRPr="00E75504">
        <w:rPr>
          <w:rFonts w:eastAsia="Times New Roman" w:cs="Times New Roman"/>
          <w:kern w:val="0"/>
          <w:sz w:val="28"/>
          <w:szCs w:val="28"/>
          <w:lang w:val="es-CO" w:eastAsia="es-ES"/>
        </w:rPr>
        <w:t>-Excepción constitucional a la regla del juez natural general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i/>
          <w:iCs/>
          <w:spacing w:val="-3"/>
          <w:kern w:val="0"/>
          <w:sz w:val="28"/>
          <w:szCs w:val="28"/>
          <w:lang w:val="es-CO" w:eastAsia="es-ES"/>
        </w:rPr>
        <w:t xml:space="preserve">Tratándose del delito típicamente militar y del delito común adaptado a la función militar, tanto el elemento personal como el funcional, constitutivos de la justicia penal militar, son forzosamente estimados por </w:t>
      </w:r>
      <w:proofErr w:type="gramStart"/>
      <w:r w:rsidRPr="00E75504">
        <w:rPr>
          <w:rFonts w:eastAsia="Times New Roman" w:cs="Times New Roman"/>
          <w:i/>
          <w:iCs/>
          <w:spacing w:val="-3"/>
          <w:kern w:val="0"/>
          <w:sz w:val="28"/>
          <w:szCs w:val="28"/>
          <w:lang w:val="es-CO" w:eastAsia="es-ES"/>
        </w:rPr>
        <w:t>el juez, habida</w:t>
      </w:r>
      <w:proofErr w:type="gramEnd"/>
      <w:r w:rsidRPr="00E75504">
        <w:rPr>
          <w:rFonts w:eastAsia="Times New Roman" w:cs="Times New Roman"/>
          <w:i/>
          <w:iCs/>
          <w:spacing w:val="-3"/>
          <w:kern w:val="0"/>
          <w:sz w:val="28"/>
          <w:szCs w:val="28"/>
          <w:lang w:val="es-CO" w:eastAsia="es-ES"/>
        </w:rPr>
        <w:t xml:space="preserve"> cuenta de que la norma penal los involucra conjuntamente. En el caso de los delitos comunes objeto de recepción pasiva por parte del Código Penal Militar, la ausencia de un condicionamiento positivo estricto dentro del mismo tipo penal, que supedite la competencia de la justicia penal militar a su vinculación directa con un acto u operación propios del servicio, dificulta </w:t>
      </w:r>
      <w:r w:rsidRPr="00E75504">
        <w:rPr>
          <w:rFonts w:eastAsia="Times New Roman" w:cs="Times New Roman"/>
          <w:i/>
          <w:iCs/>
          <w:spacing w:val="-3"/>
          <w:kern w:val="0"/>
          <w:sz w:val="28"/>
          <w:szCs w:val="28"/>
          <w:lang w:val="es-CO" w:eastAsia="es-ES"/>
        </w:rPr>
        <w:lastRenderedPageBreak/>
        <w:t xml:space="preserve">la decisión acerca de cuál es el derecho penal aplicable. Esa decisión está siempre expuesta a dos peligros igualmente graves y lesivos de la igualdad y del debido proceso: por una parte, la discrecionalidad judicial para definir el juez natural y el derecho aplicable; por otra, la conversión del fuero en privilegio personal y el socavamiento injustificado de la jurisdicción ordinaria. Los mencionados peligros pueden menguarse, sin embargo, si se parte de la definición del fuero penal militar como una excepción a la regla del juez natural general. Ello significa que en todos aquellos casos en los que no aparezca diáfanamente la relación directa del delito con el servicio habrá de aplicarse el derecho penal ordinario. </w:t>
      </w:r>
      <w:r w:rsidRPr="00E75504">
        <w:rPr>
          <w:rFonts w:eastAsia="Times New Roman" w:cs="Times New Roman"/>
          <w:i/>
          <w:iCs/>
          <w:kern w:val="0"/>
          <w:sz w:val="28"/>
          <w:szCs w:val="28"/>
          <w:lang w:val="es-CO" w:eastAsia="es-ES"/>
        </w:rPr>
        <w:t xml:space="preserve">La jurisdicción penal militar constituye una excepción constitucional a la regla del juez natural general. Por ende, su ámbito debe ser interpretado de manera restrictiva, tal como lo precisa la Carta Política al establecer en su artículo 221 que la justicia penal militar conocerá "de los delitos cometidos por los miembros de la fuerza pública en servicio activo, y en relación con el mismo servicio". Conforme a la interpretación restrictiva que se impone en este campo, un delito está relacionado con el servicio únicamente en la medida en que haya sido cometido en el marco del cumplimiento de la labor - es decir del servicio - que ha sido asignada por la Constitución y la ley a la Fuerza Pública.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FUERO PENAL MILITAR</w:t>
      </w:r>
      <w:r w:rsidRPr="00E75504">
        <w:rPr>
          <w:rFonts w:eastAsia="Times New Roman" w:cs="Times New Roman"/>
          <w:kern w:val="0"/>
          <w:sz w:val="28"/>
          <w:szCs w:val="28"/>
          <w:lang w:val="es-CO" w:eastAsia="es-ES"/>
        </w:rPr>
        <w:t>-Vínculo entre el delito y la actividad propia del servicio</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i/>
          <w:i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i/>
          <w:iCs/>
          <w:kern w:val="0"/>
          <w:sz w:val="28"/>
          <w:szCs w:val="28"/>
          <w:lang w:val="es-CO" w:eastAsia="es-ES"/>
        </w:rPr>
        <w:t xml:space="preserve">Para que un delito sea de competencia de la justicia penal militar  debe existir un vínculo claro de origen entre él  y la actividad del servicio, esto es, el hecho punible debe surgir como una extralimitación o un abuso de poder ocurrido en el marco de una actividad ligada directamente a una función propia del cuerpo armado. Pero aún más, el vínculo entre el delito y la actividad propia del servicio debe ser próximo y directo, y no puramente hipotético y abstracto. Esto significa que el exceso o la extralimitación deben tener lugar durante la realización de una tarea que en sí misma constituya un desarrollo legítimo de los cometidos de las Fuerzas Armadas y la Policía Nacional. Por el contrario, si desde el inicio el agente tiene propósitos criminales, y utiliza entonces su investidura para realizar el hecho punible, el caso corresponde a la justicia ordinaria, incluso en aquellos eventos en que pudiera existir una cierta relación abstracta entre los fines de la Fuerza Pública y el hecho punible del actor. En efecto, en tales eventos no existe concretamente ninguna relación entre </w:t>
      </w:r>
      <w:r w:rsidRPr="00E75504">
        <w:rPr>
          <w:rFonts w:eastAsia="Times New Roman" w:cs="Times New Roman"/>
          <w:i/>
          <w:iCs/>
          <w:kern w:val="0"/>
          <w:sz w:val="28"/>
          <w:szCs w:val="28"/>
          <w:lang w:val="es-CO" w:eastAsia="es-ES"/>
        </w:rPr>
        <w:lastRenderedPageBreak/>
        <w:t xml:space="preserve">el delito y el servicio, ya que en ningún momento el agente estaba desarrollando actividades propias del servicio, puesto que sus comportamientos fueron ab initio criminales.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i/>
          <w:iCs/>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FUERO PENAL MILITAR</w:t>
      </w:r>
      <w:r w:rsidRPr="00E75504">
        <w:rPr>
          <w:rFonts w:eastAsia="Times New Roman" w:cs="Times New Roman"/>
          <w:kern w:val="0"/>
          <w:sz w:val="28"/>
          <w:szCs w:val="28"/>
          <w:lang w:val="es-CO" w:eastAsia="es-ES"/>
        </w:rPr>
        <w:t>-Rompimiento de nexo funcional por delito de lesa humanidad</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i/>
          <w:iCs/>
          <w:kern w:val="0"/>
          <w:sz w:val="28"/>
          <w:szCs w:val="28"/>
          <w:lang w:val="es-CO" w:eastAsia="es-ES"/>
        </w:rPr>
        <w:t xml:space="preserve">Esta Corporación ha señalado que las conductas constitutivas de los delitos de lesa humanidad son manifiestamente contrarias a la dignidad humana y a los derechos de la persona, por lo cual no guardan ninguna conexidad con la función constitucional de la Fuerza Pública, hasta el punto de que una orden de cometer un hecho de esa naturaleza no merece ninguna obediencia. Un delito de lesa humanidad es tan extraño a la función constitucional de  la Fuerza Pública que no puede jamás tener relación con actos propios del servicio, ya que la sola comisión de esos hechos delictivos disuelve cualquier vínculo entre la conducta del agente y la disciplina y la función propiamente militar o policial, por lo cual su conocimiento corresponde a la justicia ordinaria. Existen conductas punibles que son tan abiertamente contrarias a la función constitucional de la Fuerza Pública que su sola comisión rompe todo nexo funcional del agente con el servicio.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JUSTICIA PENAL MILITAR</w:t>
      </w:r>
      <w:r w:rsidRPr="00E75504">
        <w:rPr>
          <w:rFonts w:eastAsia="Times New Roman" w:cs="Times New Roman"/>
          <w:kern w:val="0"/>
          <w:sz w:val="28"/>
          <w:szCs w:val="28"/>
          <w:lang w:val="es-CO" w:eastAsia="es-ES"/>
        </w:rPr>
        <w:t>-Corresponde a justicia ordinaria conocer del proceso en caso de duda sobre la jurisdicción competente</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i/>
          <w:iCs/>
          <w:kern w:val="0"/>
          <w:sz w:val="28"/>
          <w:szCs w:val="28"/>
          <w:lang w:val="es-CO" w:eastAsia="es-ES"/>
        </w:rPr>
        <w:t xml:space="preserve">La relación con el servicio debe surgir claramente de las pruebas que obran dentro del proceso. Puesto que la justicia penal militar constituye la excepción a la norma ordinaria, ella será competente solamente en los casos en los que aparezca nítidamente que la excepción al principio del juez natural general debe aplicarse. Ello significa que en las situaciones en las que exista duda acerca de cuál es la jurisdicción competente para conocer sobre un proceso determinado, la decisión deberá recaer en favor de la jurisdicción ordinaria, en razón de que no se pudo demostrar plenamente que se configuraba la excepción.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lastRenderedPageBreak/>
        <w:t>COSA JUZGADA CONSTITUCIONAL</w:t>
      </w:r>
      <w:r w:rsidRPr="00E75504">
        <w:rPr>
          <w:rFonts w:eastAsia="Times New Roman" w:cs="Times New Roman"/>
          <w:kern w:val="0"/>
          <w:sz w:val="28"/>
          <w:szCs w:val="28"/>
          <w:lang w:val="es-CO" w:eastAsia="es-ES"/>
        </w:rPr>
        <w:t>-Prescripción de varias acciones penales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JUSTICIA PENAL MILITAR</w:t>
      </w:r>
      <w:r w:rsidRPr="00E75504">
        <w:rPr>
          <w:rFonts w:eastAsia="Times New Roman" w:cs="Times New Roman"/>
          <w:kern w:val="0"/>
          <w:sz w:val="28"/>
          <w:szCs w:val="28"/>
          <w:lang w:val="es-CO" w:eastAsia="es-ES"/>
        </w:rPr>
        <w:t>-No extensión acumulación de sentencias</w:t>
      </w:r>
      <w:r w:rsidRPr="00E75504">
        <w:rPr>
          <w:rFonts w:eastAsia="Times New Roman" w:cs="Times New Roman"/>
          <w:b/>
          <w:bCs/>
          <w:kern w:val="0"/>
          <w:sz w:val="28"/>
          <w:szCs w:val="28"/>
          <w:lang w:val="es-CO" w:eastAsia="es-ES"/>
        </w:rPr>
        <w:t>/JUSTICIA PENAL MILITAR</w:t>
      </w:r>
      <w:r w:rsidRPr="00E75504">
        <w:rPr>
          <w:rFonts w:eastAsia="Times New Roman" w:cs="Times New Roman"/>
          <w:kern w:val="0"/>
          <w:sz w:val="28"/>
          <w:szCs w:val="28"/>
          <w:lang w:val="es-CO" w:eastAsia="es-ES"/>
        </w:rPr>
        <w:t>-Orden de ejecución de las sentencias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i/>
          <w:iCs/>
          <w:kern w:val="0"/>
          <w:sz w:val="28"/>
          <w:szCs w:val="28"/>
          <w:lang w:val="es-CO" w:eastAsia="es-ES"/>
        </w:rPr>
        <w:t>En materia procesal penal, por regla general, cada delito se investiga y juzga en un solo proceso, y la pena correspondiente se ejecuta individualmente. Las excepciones a esta regla son de índole legislativa. La Constitución Política, a este respecto, fuera de reconocer la reserva de ley, no se ocupa de prefigurar las decisiones que serán del resorte de aquélla. Por esta razón, en principio no se observa violación alguna a la Carta, si se establece un límite a la acumulación que, por fuerza, deja de comprender algunas hipótesis referidas a los fallos que se profieren de manera independiente, lo que podría ocurrir si dentro de la oportunidad legal no se advierte o intenta la acumulación de los procesos en curso. Encuentra la Corte que razones de economía procesal pueden limitar las excepciones a la regla general. La existencia de jueces de penas, que no se deriva de un imperativo constitucional, ha podido llevar a la legislación ordinaria a decidir la ampliación del instituto de la acumulación, inicialmente concebido únicamente para los procesos. Si la omisión de los jueces de penas en el Código Penal Militar no acarrea inconstitucionalidad alguna, menos lo puede hacer la no extensión de la acumulación, cuya operatividad se facilita enormemente por su presencia.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LEY PENAL ESPECIAL</w:t>
      </w:r>
      <w:r w:rsidRPr="00E75504">
        <w:rPr>
          <w:rFonts w:eastAsia="Times New Roman" w:cs="Times New Roman"/>
          <w:kern w:val="0"/>
          <w:sz w:val="28"/>
          <w:szCs w:val="28"/>
          <w:lang w:val="es-CO" w:eastAsia="es-ES"/>
        </w:rPr>
        <w:t>-Mera desemejanza con ley ordinaria no implica inconstitucionalidad</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i/>
          <w:iCs/>
          <w:kern w:val="0"/>
          <w:sz w:val="28"/>
          <w:szCs w:val="28"/>
          <w:lang w:val="es-CO" w:eastAsia="es-ES"/>
        </w:rPr>
        <w:t xml:space="preserve">La Constitución no establece que las normas procesales del Código Penal Militar deban ser idénticas a las del Código de Procedimiento Penal. Si las disposiciones de la legislación especial garantizan el debido proceso y se sujetan a la Constitución Política, en principio, no son de recibo las glosas que se fundamenten exclusivamente en sus diferencias en relación con las normas ordinarias, salvo que éstas carezcan de justificación alguna. La Constitución ha impuesto directamente una legislación especial y una </w:t>
      </w:r>
      <w:r w:rsidRPr="00E75504">
        <w:rPr>
          <w:rFonts w:eastAsia="Times New Roman" w:cs="Times New Roman"/>
          <w:i/>
          <w:iCs/>
          <w:kern w:val="0"/>
          <w:sz w:val="28"/>
          <w:szCs w:val="28"/>
          <w:lang w:val="es-CO" w:eastAsia="es-ES"/>
        </w:rPr>
        <w:lastRenderedPageBreak/>
        <w:t>jurisdicción distinta de la común. Por consiguiente, el sustento de una pretendida desigualdad no podrá basarse en la mera disparidad de los textos normativos. Lo anterior no significa que toda diferencia adquiera validez por el simple hecho de que se inserta en una norma especial.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DECISION SOBRE ACUMULACION DE PROCESOS EN JUSTICIA PENAL MILITAR</w:t>
      </w:r>
      <w:r w:rsidRPr="00E75504">
        <w:rPr>
          <w:rFonts w:eastAsia="Times New Roman" w:cs="Times New Roman"/>
          <w:kern w:val="0"/>
          <w:sz w:val="28"/>
          <w:szCs w:val="28"/>
          <w:lang w:val="es-CO" w:eastAsia="es-ES"/>
        </w:rPr>
        <w:t>-Improcedencia de recurso</w:t>
      </w:r>
      <w:r w:rsidRPr="00E75504">
        <w:rPr>
          <w:rFonts w:eastAsia="Times New Roman" w:cs="Times New Roman"/>
          <w:b/>
          <w:bCs/>
          <w:kern w:val="0"/>
          <w:sz w:val="28"/>
          <w:szCs w:val="28"/>
          <w:lang w:val="es-CO" w:eastAsia="es-ES"/>
        </w:rPr>
        <w:t>/LEY</w:t>
      </w:r>
      <w:r w:rsidRPr="00E75504">
        <w:rPr>
          <w:rFonts w:eastAsia="Times New Roman" w:cs="Times New Roman"/>
          <w:kern w:val="0"/>
          <w:sz w:val="28"/>
          <w:szCs w:val="28"/>
          <w:lang w:val="es-CO" w:eastAsia="es-ES"/>
        </w:rPr>
        <w:t>-Disposición libre de procedencia de recurso</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i/>
          <w:iCs/>
          <w:kern w:val="0"/>
          <w:sz w:val="28"/>
          <w:szCs w:val="28"/>
          <w:lang w:val="es-CO" w:eastAsia="es-ES"/>
        </w:rPr>
        <w:t>Sólo las sentencias penales condenatorias suponen el derecho a su impugnación, carácter que obviamente no tiene el auto que deniega la acumulación pedida por la parte. En relación con las demás providencias, la ley puede libremente disponer que algunas puedan ser apeladas y otras carezcan de recurso. No viola la Constitución el hecho de que la ley procesal militar, con el objeto de imprimir celeridad a los procesos y por razones de economía, suprima recursos que se consagren en la legislación ordinaria, cuya adopción no sea forzosa.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LEGISLACION PENAL MILITAR</w:t>
      </w:r>
      <w:r w:rsidRPr="00E75504">
        <w:rPr>
          <w:rFonts w:eastAsia="Times New Roman" w:cs="Times New Roman"/>
          <w:kern w:val="0"/>
          <w:sz w:val="28"/>
          <w:szCs w:val="28"/>
          <w:lang w:val="es-CO" w:eastAsia="es-ES"/>
        </w:rPr>
        <w:t>-Ausencia de jueces de ejecución de penas y medidas de seguridad</w:t>
      </w:r>
      <w:r w:rsidRPr="00E75504">
        <w:rPr>
          <w:rFonts w:eastAsia="Times New Roman" w:cs="Times New Roman"/>
          <w:b/>
          <w:bCs/>
          <w:kern w:val="0"/>
          <w:sz w:val="28"/>
          <w:szCs w:val="28"/>
          <w:lang w:val="es-CO" w:eastAsia="es-ES"/>
        </w:rPr>
        <w:t>/JUEZ PENAL MILITAR</w:t>
      </w:r>
      <w:r w:rsidRPr="00E75504">
        <w:rPr>
          <w:rFonts w:eastAsia="Times New Roman" w:cs="Times New Roman"/>
          <w:kern w:val="0"/>
          <w:sz w:val="28"/>
          <w:szCs w:val="28"/>
          <w:lang w:val="es-CO" w:eastAsia="es-ES"/>
        </w:rPr>
        <w:t>-Ejecución de la sentencia no viola debido proceso</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i/>
          <w:iCs/>
          <w:kern w:val="0"/>
          <w:sz w:val="28"/>
          <w:szCs w:val="28"/>
          <w:lang w:val="es-CO" w:eastAsia="es-ES"/>
        </w:rPr>
        <w:t xml:space="preserve">La ausencia de jueces de ejecución de penas y medidas de seguridad en la legislación penal militar sería inconstitucional si ello correspondiera a una exigencia de la Constitución, que no la plantea, o si fuera obligatorio que en la legislación penal militar se consagraran  todos y cada uno de los instrumentos y mecanismos procesales ordinarios, lo que tampoco es del caso aceptar. No se viola el debido proceso si se confía al juez penal militar la ejecución de la sentencia que él mismo haya proferido. El cumplimiento de la sentencia debe siempre ceñirse a sus propios términos, independientemente del funcionario que deba velar por su correcta aplicación. Motivos de orden histórico y de conveniencia han justificado la creación de jueces de ejecución de penas, lo que ha representado una notable reducción de la carga que en esta fase soportaban los jueces ordinarios. No se viola el debido proceso, puesto que los jueces encargados de supervisar la ejecución de las penas, así hayan sido quienes </w:t>
      </w:r>
      <w:r w:rsidRPr="00E75504">
        <w:rPr>
          <w:rFonts w:eastAsia="Times New Roman" w:cs="Times New Roman"/>
          <w:i/>
          <w:iCs/>
          <w:kern w:val="0"/>
          <w:sz w:val="28"/>
          <w:szCs w:val="28"/>
          <w:lang w:val="es-CO" w:eastAsia="es-ES"/>
        </w:rPr>
        <w:lastRenderedPageBreak/>
        <w:t>intervinieron en el juzgamiento, deben limitarse a hacer cumplir la decisión judicial previamente dictada.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COSA JUZGADA CONSTITUCIONAL</w:t>
      </w:r>
      <w:r w:rsidRPr="00E75504">
        <w:rPr>
          <w:rFonts w:eastAsia="Times New Roman" w:cs="Times New Roman"/>
          <w:kern w:val="0"/>
          <w:sz w:val="28"/>
          <w:szCs w:val="28"/>
          <w:lang w:val="es-CO" w:eastAsia="es-ES"/>
        </w:rPr>
        <w:t>-Término de prescripción de la acción penal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JUSTIFICACION DEL HECHO PUNIBLE EN JURISDICCION PENAL MILITAR</w:t>
      </w:r>
      <w:r w:rsidRPr="00E75504">
        <w:rPr>
          <w:rFonts w:eastAsia="Times New Roman" w:cs="Times New Roman"/>
          <w:kern w:val="0"/>
          <w:sz w:val="28"/>
          <w:szCs w:val="28"/>
          <w:lang w:val="es-CO" w:eastAsia="es-ES"/>
        </w:rPr>
        <w:t>-Legítimo ejercicio de cargo comprende estricto cumplimiento de deber legal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i/>
          <w:iCs/>
          <w:kern w:val="0"/>
          <w:sz w:val="28"/>
          <w:szCs w:val="28"/>
          <w:lang w:val="es-CO" w:eastAsia="es-ES"/>
        </w:rPr>
        <w:t xml:space="preserve">La Corte entiende por ejercicio legítimo de un cargo público aquél que normalmente se desprende del recto y leal ejercicio de las funciones que se encuentren detalladas en la ley o en </w:t>
      </w:r>
      <w:proofErr w:type="gramStart"/>
      <w:r w:rsidRPr="00E75504">
        <w:rPr>
          <w:rFonts w:eastAsia="Times New Roman" w:cs="Times New Roman"/>
          <w:i/>
          <w:iCs/>
          <w:kern w:val="0"/>
          <w:sz w:val="28"/>
          <w:szCs w:val="28"/>
          <w:lang w:val="es-CO" w:eastAsia="es-ES"/>
        </w:rPr>
        <w:t>el reglamento respectivos</w:t>
      </w:r>
      <w:proofErr w:type="gramEnd"/>
      <w:r w:rsidRPr="00E75504">
        <w:rPr>
          <w:rFonts w:eastAsia="Times New Roman" w:cs="Times New Roman"/>
          <w:i/>
          <w:iCs/>
          <w:kern w:val="0"/>
          <w:sz w:val="28"/>
          <w:szCs w:val="28"/>
          <w:lang w:val="es-CO" w:eastAsia="es-ES"/>
        </w:rPr>
        <w:t xml:space="preserve"> y que por ser tal no comporta extralimitación ni omisión alguna. Del conjunto de funciones que legalmente se asigna a cada cargo surgen para su titular precisos deberes de acción o de abstención. Como quiera que la realización de dichas funciones se impone con la fuerza superior de un deber jurídico, en estricto rigor, la causal analizada, si tiene algún sentido válido y rescatable, quedaría comprendida en la primera causal que reza: "El hecho se justifica cuando se comete: (1) En estricto cumplimiento de un deber legal". En realidad, el legítimo ejercicio de un cargo no puede ser distinto del "estricto cumplimiento de un deber legal". Si a lo anterior se agrega que el legítimo ejercicio de un cargo no entraña ningún asomo de </w:t>
      </w:r>
      <w:proofErr w:type="spellStart"/>
      <w:r w:rsidRPr="00E75504">
        <w:rPr>
          <w:rFonts w:eastAsia="Times New Roman" w:cs="Times New Roman"/>
          <w:i/>
          <w:iCs/>
          <w:kern w:val="0"/>
          <w:sz w:val="28"/>
          <w:szCs w:val="28"/>
          <w:lang w:val="es-CO" w:eastAsia="es-ES"/>
        </w:rPr>
        <w:t>antijuriducidad</w:t>
      </w:r>
      <w:proofErr w:type="spellEnd"/>
      <w:r w:rsidRPr="00E75504">
        <w:rPr>
          <w:rFonts w:eastAsia="Times New Roman" w:cs="Times New Roman"/>
          <w:i/>
          <w:iCs/>
          <w:kern w:val="0"/>
          <w:sz w:val="28"/>
          <w:szCs w:val="28"/>
          <w:lang w:val="es-CO" w:eastAsia="es-ES"/>
        </w:rPr>
        <w:t xml:space="preserve"> - y, por lo tanto, no ha menester de justificación, en cuanto que no es acto típico -, se sigue que si en un determinado caso ello da lugar a un debate penal, el asunto deberá resolverse necesariamente a la luz de la causal primera. Dejando de lado lo que en el fondo puede ser un error conceptual, la interpretación que consulta el espíritu de la norma, con el propósito de hacerla operativa en algún sentido plausible, la ubica en el espacio propio de la primera causal.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INTERNACION DE INIMPUTABLES POR JUSTICIA PENAL MILITAR</w:t>
      </w:r>
      <w:r w:rsidRPr="00E75504">
        <w:rPr>
          <w:rFonts w:eastAsia="Times New Roman" w:cs="Times New Roman"/>
          <w:kern w:val="0"/>
          <w:sz w:val="28"/>
          <w:szCs w:val="28"/>
          <w:lang w:val="es-CO" w:eastAsia="es-ES"/>
        </w:rPr>
        <w:t>-Tratamiento igualitario al de justicia ordinaria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i/>
          <w:iCs/>
          <w:kern w:val="0"/>
          <w:sz w:val="28"/>
          <w:szCs w:val="28"/>
          <w:lang w:val="es-CO" w:eastAsia="es-ES"/>
        </w:rPr>
        <w:lastRenderedPageBreak/>
        <w:t>No existen razones que justifiquen que se brinde un trato  diferente a los inimputables que están al servicio de la fuerza pública. Por otra parte, así como no tiene sentido establecer términos mínimos de internación tampoco tiene sentido establecer un término máximo como el que se encuentra en los artículos 88 y 89 (tres años). El fin de la medida de seguridad es que la persona se recupere de la enfermedad mental transitoria o que adquiera la suficiente adaptabilidad al medio social. Por lo tanto, la internación deberá prolongarse hasta que se logre el objetivo, salvo que la medida se extienda hasta el máximo de duración de la pena impuesta por el delito, caso en el cual la persona deberá ser puesta en libertad, tal como ocurre con lo inimputables que no forman parte de la fuerza pública.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COSA JUZGADA CONSTITUCIONAL</w:t>
      </w:r>
      <w:r w:rsidRPr="00E75504">
        <w:rPr>
          <w:rFonts w:eastAsia="Times New Roman" w:cs="Times New Roman"/>
          <w:kern w:val="0"/>
          <w:sz w:val="28"/>
          <w:szCs w:val="28"/>
          <w:lang w:val="es-CO" w:eastAsia="es-ES"/>
        </w:rPr>
        <w:t>-Asesoramiento y otras actuaciones ilegales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JURISDICCION PENAL MILITAR</w:t>
      </w:r>
      <w:r w:rsidRPr="00E75504">
        <w:rPr>
          <w:rFonts w:eastAsia="Times New Roman" w:cs="Times New Roman"/>
          <w:kern w:val="0"/>
          <w:sz w:val="28"/>
          <w:szCs w:val="28"/>
          <w:lang w:val="es-CO" w:eastAsia="es-ES"/>
        </w:rPr>
        <w:t>-No juzga a funcionarios o empleados civiles de la justicia penal militar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i/>
          <w:iCs/>
          <w:kern w:val="0"/>
          <w:sz w:val="28"/>
          <w:szCs w:val="28"/>
          <w:lang w:val="es-CO" w:eastAsia="es-ES"/>
        </w:rPr>
        <w:t xml:space="preserve">Los funcionarios o empleados civiles de la justicia penal militar no pueden ser juzgados por la jurisdicción penal militar, puesto que el último inciso del artículo 212 de la Constitución lo </w:t>
      </w:r>
      <w:proofErr w:type="spellStart"/>
      <w:r w:rsidRPr="00E75504">
        <w:rPr>
          <w:rFonts w:eastAsia="Times New Roman" w:cs="Times New Roman"/>
          <w:i/>
          <w:iCs/>
          <w:kern w:val="0"/>
          <w:sz w:val="28"/>
          <w:szCs w:val="28"/>
          <w:lang w:val="es-CO" w:eastAsia="es-ES"/>
        </w:rPr>
        <w:t>prohibe</w:t>
      </w:r>
      <w:proofErr w:type="spellEnd"/>
      <w:r w:rsidRPr="00E75504">
        <w:rPr>
          <w:rFonts w:eastAsia="Times New Roman" w:cs="Times New Roman"/>
          <w:i/>
          <w:iCs/>
          <w:kern w:val="0"/>
          <w:sz w:val="28"/>
          <w:szCs w:val="28"/>
          <w:lang w:val="es-CO" w:eastAsia="es-ES"/>
        </w:rPr>
        <w:t xml:space="preserve"> expresamente. Por lo tanto, la constitucionalidad de este aparte se puede declarar únicamente bajo el entendido de que los funcionarios o empleados civiles de la justicia penal militar no pueden ser investigados ni juzgados por la justicia penal militar.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ASESORAMIENTO Y OTRAS ACTUACIONES ILEGALES EN JUSTICIA PENAL MILITAR</w:t>
      </w:r>
      <w:r w:rsidRPr="00E75504">
        <w:rPr>
          <w:rFonts w:eastAsia="Times New Roman" w:cs="Times New Roman"/>
          <w:kern w:val="0"/>
          <w:sz w:val="28"/>
          <w:szCs w:val="28"/>
          <w:lang w:val="es-CO" w:eastAsia="es-ES"/>
        </w:rPr>
        <w:t>-Inconstitucionalidad agravación de penas del Ministerio Público</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i/>
          <w:iCs/>
          <w:kern w:val="0"/>
          <w:sz w:val="28"/>
          <w:szCs w:val="28"/>
          <w:lang w:val="es-CO" w:eastAsia="es-ES"/>
        </w:rPr>
        <w:t>La agravación de las penas para el funcionario del ministerio público que incurra en la conducta de asesoramiento ilegal resulta inexequible. La Constitución no autoriza a los funcionarios de la Procuraduría General de la Nación para actuar simultáneamente como miembros de la fuerza pública.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SALA DISCIPLINARIA DEL CONSEJO SUPERIOR DE LA JUDICATURA</w:t>
      </w:r>
      <w:r w:rsidRPr="00E75504">
        <w:rPr>
          <w:rFonts w:eastAsia="Times New Roman" w:cs="Times New Roman"/>
          <w:kern w:val="0"/>
          <w:sz w:val="28"/>
          <w:szCs w:val="28"/>
          <w:lang w:val="es-CO" w:eastAsia="es-ES"/>
        </w:rPr>
        <w:t>-Función de dirimir conflictos de competencia entre distintas jurisdicciones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i/>
          <w:iCs/>
          <w:kern w:val="0"/>
          <w:sz w:val="28"/>
          <w:szCs w:val="28"/>
          <w:lang w:val="es-CO" w:eastAsia="es-ES"/>
        </w:rPr>
        <w:t>Tanto la Constitución Política como la Ley 270 de 1996, atribuyen al Consejo Superior de la Judicatura, Sala Disciplinaria, la función de dirimir los conflictos de competencia que se susciten entre las distintas jurisdicciones.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PROCURADURIA GENERAL DE LA NACION</w:t>
      </w:r>
      <w:r w:rsidRPr="00E75504">
        <w:rPr>
          <w:rFonts w:eastAsia="Times New Roman" w:cs="Times New Roman"/>
          <w:kern w:val="0"/>
          <w:sz w:val="28"/>
          <w:szCs w:val="28"/>
          <w:lang w:val="es-CO" w:eastAsia="es-ES"/>
        </w:rPr>
        <w:t>-Cargos son incompatibles con la condición de miembro activo de la fuerza pública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FISCAL ANTE EL TRIBUNAL SUPERIOR MILITAR</w:t>
      </w:r>
      <w:r w:rsidRPr="00E75504">
        <w:rPr>
          <w:rFonts w:eastAsia="Times New Roman" w:cs="Times New Roman"/>
          <w:kern w:val="0"/>
          <w:sz w:val="28"/>
          <w:szCs w:val="28"/>
          <w:lang w:val="es-CO" w:eastAsia="es-ES"/>
        </w:rPr>
        <w:t>-Carácter de funcionarios de la Procuraduría General y prohibición dualidad de funciones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i/>
          <w:iCs/>
          <w:kern w:val="0"/>
          <w:sz w:val="28"/>
          <w:szCs w:val="28"/>
          <w:lang w:val="es-CO" w:eastAsia="es-ES"/>
        </w:rPr>
        <w:t>Dado que los fiscales ante el Tribunal Superior Militar cumplen las funciones de agentes del Ministerio Público es claro que ellos deben ser funcionarios de la Procuraduría General de la Nación. Cabe aún preguntar si, a la luz de la Constitución, un miembro de la fuerza pública podría al mismo tiempo ser funcionario de la Procuraduría, de manera que pudiera también ser designado como agente del ministerio público ante la justicia penal militar. Esta Corporación considera que la respuesta debe ser negativa. Ciertamente, una tal dualidad de funciones afectaría ostensiblemente la independencia y la autonomía de los miembros de la Procuraduría.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FUNCIONARIO Y EMPLEADO DEL TRIBUNAL SUPERIOR MILITAR</w:t>
      </w:r>
      <w:r w:rsidRPr="00E75504">
        <w:rPr>
          <w:rFonts w:eastAsia="Times New Roman" w:cs="Times New Roman"/>
          <w:kern w:val="0"/>
          <w:sz w:val="28"/>
          <w:szCs w:val="28"/>
          <w:lang w:val="es-CO" w:eastAsia="es-ES"/>
        </w:rPr>
        <w:t>-Régimen disciplinario aplicable por su condición, además, de miembro activo de fuerza pública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i/>
          <w:iCs/>
          <w:kern w:val="0"/>
          <w:sz w:val="28"/>
          <w:szCs w:val="28"/>
          <w:lang w:val="es-CO" w:eastAsia="es-ES"/>
        </w:rPr>
        <w:lastRenderedPageBreak/>
        <w:t>En principio, los funcionarios del Tribunal Superior Militar están sometidos al régimen disciplinario establecido para la Rama Judicial, al menos durante el tiempo en el cual se encuentran investidos de jurisdicción, pues en ese lapso su principal función corresponde a la de administrar justicia y, en consecuencia, están, sobre todo, vinculados a los bienes y valores tutelados por el régimen disciplinario aplicable a la administración de justicia. Si una conducta de estos servidores públicos se encontrare tipificada como falta en los dos regímenes de que trata la disposición estudiada, habrá de preferirse el estatuto de la administración de justicia y, por lo tanto, a la luz de las normas actuales, su investigación y juzgamiento deberán ser realizados por la Procuraduría General de la Nación conforme a las normas procesales y sustanciales aplicables a los miembros de la rama judicial. No obstante, si un servidor público, en el que confluya la doble condición anotada, incurre en una conducta que no se encuentra tipificada en el régimen disciplinario de la rama judicial pero, sin embargo, sí es considerada como falta dentro del régimen disciplinario de la fuerza pública, deberá ser juzgado disciplinariamente conforme a este último sistema normativo. Por supuesto, lo anterior siempre que el mencionado régimen no resulte incompatible con la función judicial. Idéntico razonamiento se aplica a los denominados "empleados" de Tribunal Superior Militar, que no son otros que los que integran el personal subalterno, al cual se refiere el artículo 321 del Código Penal Militar.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LEGISLADOR</w:t>
      </w:r>
      <w:r w:rsidRPr="00E75504">
        <w:rPr>
          <w:rFonts w:eastAsia="Times New Roman" w:cs="Times New Roman"/>
          <w:kern w:val="0"/>
          <w:sz w:val="28"/>
          <w:szCs w:val="28"/>
          <w:lang w:val="es-CO" w:eastAsia="es-ES"/>
        </w:rPr>
        <w:t>-Competencia para establecer faltas y sanciones disciplinarias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proofErr w:type="spellStart"/>
      <w:r w:rsidRPr="00E75504">
        <w:rPr>
          <w:rFonts w:eastAsia="Times New Roman" w:cs="Times New Roman"/>
          <w:i/>
          <w:iCs/>
          <w:kern w:val="0"/>
          <w:sz w:val="28"/>
          <w:szCs w:val="28"/>
          <w:lang w:val="es-CO" w:eastAsia="es-ES"/>
        </w:rPr>
        <w:t>Unicamente</w:t>
      </w:r>
      <w:proofErr w:type="spellEnd"/>
      <w:r w:rsidRPr="00E75504">
        <w:rPr>
          <w:rFonts w:eastAsia="Times New Roman" w:cs="Times New Roman"/>
          <w:i/>
          <w:iCs/>
          <w:kern w:val="0"/>
          <w:sz w:val="28"/>
          <w:szCs w:val="28"/>
          <w:lang w:val="es-CO" w:eastAsia="es-ES"/>
        </w:rPr>
        <w:t xml:space="preserve"> el órgano legislativo es el que puede establecer faltas y sanciones disciplinarias y que no le es dado a ningún cuerpo distinto la expedición de regímenes disciplinarios.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PROCURADOR JUDICIAL PENAL ANTE TRIBUNAL MILITAR</w:t>
      </w:r>
      <w:r w:rsidRPr="00E75504">
        <w:rPr>
          <w:rFonts w:eastAsia="Times New Roman" w:cs="Times New Roman"/>
          <w:kern w:val="0"/>
          <w:sz w:val="28"/>
          <w:szCs w:val="28"/>
          <w:lang w:val="es-CO" w:eastAsia="es-ES"/>
        </w:rPr>
        <w:t>-Nombramiento y distribución</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lastRenderedPageBreak/>
        <w:t>FUNCIONARIO DE LA PROCURADURIA GENERAL DE LA NACION</w:t>
      </w:r>
      <w:r w:rsidRPr="00E75504">
        <w:rPr>
          <w:rFonts w:eastAsia="Times New Roman" w:cs="Times New Roman"/>
          <w:kern w:val="0"/>
          <w:sz w:val="28"/>
          <w:szCs w:val="28"/>
          <w:lang w:val="es-CO" w:eastAsia="es-ES"/>
        </w:rPr>
        <w:t>-No pueden ser a la vez miembros en servicio activo de la fuerza pública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ININTERRUPCION DE LA ACTUACION SUMARIAL</w:t>
      </w:r>
      <w:r w:rsidRPr="00E75504">
        <w:rPr>
          <w:rFonts w:eastAsia="Times New Roman" w:cs="Times New Roman"/>
          <w:kern w:val="0"/>
          <w:sz w:val="28"/>
          <w:szCs w:val="28"/>
          <w:lang w:val="es-CO" w:eastAsia="es-ES"/>
        </w:rPr>
        <w:t>-No suspensión de términos respecto a la práctica de pruebas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i/>
          <w:iCs/>
          <w:kern w:val="0"/>
          <w:sz w:val="28"/>
          <w:szCs w:val="28"/>
          <w:lang w:val="es-CO" w:eastAsia="es-ES"/>
        </w:rPr>
        <w:t xml:space="preserve">La expresión contenida en el artículo acerca de que durante los días feriados no se suspenden los términos legales y judiciales, habrá de entenderse que está referida específicamente a los plazos para la práctica de las pruebas, sin afectar los términos relacionados con notificaciones, con la interposición de recursos o con el </w:t>
      </w:r>
      <w:proofErr w:type="spellStart"/>
      <w:r w:rsidRPr="00E75504">
        <w:rPr>
          <w:rFonts w:eastAsia="Times New Roman" w:cs="Times New Roman"/>
          <w:i/>
          <w:iCs/>
          <w:kern w:val="0"/>
          <w:sz w:val="28"/>
          <w:szCs w:val="28"/>
          <w:lang w:val="es-CO" w:eastAsia="es-ES"/>
        </w:rPr>
        <w:t>proferimiento</w:t>
      </w:r>
      <w:proofErr w:type="spellEnd"/>
      <w:r w:rsidRPr="00E75504">
        <w:rPr>
          <w:rFonts w:eastAsia="Times New Roman" w:cs="Times New Roman"/>
          <w:i/>
          <w:iCs/>
          <w:kern w:val="0"/>
          <w:sz w:val="28"/>
          <w:szCs w:val="28"/>
          <w:lang w:val="es-CO" w:eastAsia="es-ES"/>
        </w:rPr>
        <w:t xml:space="preserve"> de autos, todos los cuales se rigen por normas propias.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SANCIONES CORRECCIONALES POR NO COLABORACION CON LA JUSTICIA PENAL MILITAR</w:t>
      </w:r>
      <w:r w:rsidRPr="00E75504">
        <w:rPr>
          <w:rFonts w:eastAsia="Times New Roman" w:cs="Times New Roman"/>
          <w:kern w:val="0"/>
          <w:sz w:val="28"/>
          <w:szCs w:val="28"/>
          <w:lang w:val="es-CO" w:eastAsia="es-ES"/>
        </w:rPr>
        <w:t>-</w:t>
      </w:r>
      <w:proofErr w:type="spellStart"/>
      <w:r w:rsidRPr="00E75504">
        <w:rPr>
          <w:rFonts w:eastAsia="Times New Roman" w:cs="Times New Roman"/>
          <w:kern w:val="0"/>
          <w:sz w:val="28"/>
          <w:szCs w:val="28"/>
          <w:lang w:val="es-CO" w:eastAsia="es-ES"/>
        </w:rPr>
        <w:t>Inimpugnabilidad</w:t>
      </w:r>
      <w:proofErr w:type="spellEnd"/>
      <w:r w:rsidRPr="00E75504">
        <w:rPr>
          <w:rFonts w:eastAsia="Times New Roman" w:cs="Times New Roman"/>
          <w:kern w:val="0"/>
          <w:sz w:val="28"/>
          <w:szCs w:val="28"/>
          <w:lang w:val="es-CO" w:eastAsia="es-ES"/>
        </w:rPr>
        <w:t xml:space="preserve"> de las sanciones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COSA JUZGADA CONSTITUCIONAL</w:t>
      </w:r>
      <w:r w:rsidRPr="00E75504">
        <w:rPr>
          <w:rFonts w:eastAsia="Times New Roman" w:cs="Times New Roman"/>
          <w:kern w:val="0"/>
          <w:sz w:val="28"/>
          <w:szCs w:val="28"/>
          <w:lang w:val="es-CO" w:eastAsia="es-ES"/>
        </w:rPr>
        <w:t xml:space="preserve">-No </w:t>
      </w:r>
      <w:proofErr w:type="spellStart"/>
      <w:r w:rsidRPr="00E75504">
        <w:rPr>
          <w:rFonts w:eastAsia="Times New Roman" w:cs="Times New Roman"/>
          <w:kern w:val="0"/>
          <w:sz w:val="28"/>
          <w:szCs w:val="28"/>
          <w:lang w:val="es-CO" w:eastAsia="es-ES"/>
        </w:rPr>
        <w:t>reformatio</w:t>
      </w:r>
      <w:proofErr w:type="spellEnd"/>
      <w:r w:rsidRPr="00E75504">
        <w:rPr>
          <w:rFonts w:eastAsia="Times New Roman" w:cs="Times New Roman"/>
          <w:kern w:val="0"/>
          <w:sz w:val="28"/>
          <w:szCs w:val="28"/>
          <w:lang w:val="es-CO" w:eastAsia="es-ES"/>
        </w:rPr>
        <w:t xml:space="preserve"> in </w:t>
      </w:r>
      <w:proofErr w:type="spellStart"/>
      <w:r w:rsidRPr="00E75504">
        <w:rPr>
          <w:rFonts w:eastAsia="Times New Roman" w:cs="Times New Roman"/>
          <w:kern w:val="0"/>
          <w:sz w:val="28"/>
          <w:szCs w:val="28"/>
          <w:lang w:val="es-CO" w:eastAsia="es-ES"/>
        </w:rPr>
        <w:t>pejus</w:t>
      </w:r>
      <w:proofErr w:type="spellEnd"/>
      <w:r w:rsidRPr="00E75504">
        <w:rPr>
          <w:rFonts w:eastAsia="Times New Roman" w:cs="Times New Roman"/>
          <w:kern w:val="0"/>
          <w:sz w:val="28"/>
          <w:szCs w:val="28"/>
          <w:lang w:val="es-CO" w:eastAsia="es-ES"/>
        </w:rPr>
        <w:t xml:space="preserve"> en justicia militar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RECURSOS EXTRAORDINARIOS DE CASACION Y REVISION ANTE JUSTICIA PENAL MILITAR</w:t>
      </w:r>
      <w:r w:rsidRPr="00E75504">
        <w:rPr>
          <w:rFonts w:eastAsia="Times New Roman" w:cs="Times New Roman"/>
          <w:kern w:val="0"/>
          <w:sz w:val="28"/>
          <w:szCs w:val="28"/>
          <w:lang w:val="es-CO" w:eastAsia="es-ES"/>
        </w:rPr>
        <w:t>-Titularidad</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RECURSO EXTRAORDINARIO EN JUSTICIA PENAL MILITAR</w:t>
      </w:r>
      <w:r w:rsidRPr="00E75504">
        <w:rPr>
          <w:rFonts w:eastAsia="Times New Roman" w:cs="Times New Roman"/>
          <w:kern w:val="0"/>
          <w:sz w:val="28"/>
          <w:szCs w:val="28"/>
          <w:lang w:val="es-CO" w:eastAsia="es-ES"/>
        </w:rPr>
        <w:t>-Extensión a los no recurrentes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TERMINO JUDICIAL EN JUSTICIA PENAL MILITAR</w:t>
      </w:r>
      <w:r w:rsidRPr="00E75504">
        <w:rPr>
          <w:rFonts w:eastAsia="Times New Roman" w:cs="Times New Roman"/>
          <w:kern w:val="0"/>
          <w:sz w:val="28"/>
          <w:szCs w:val="28"/>
          <w:lang w:val="es-CO" w:eastAsia="es-ES"/>
        </w:rPr>
        <w:t>-Causal de impedimento por incumplimiento no justificable</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i/>
          <w:iCs/>
          <w:kern w:val="0"/>
          <w:sz w:val="28"/>
          <w:szCs w:val="28"/>
          <w:lang w:val="es-CO" w:eastAsia="es-ES"/>
        </w:rPr>
        <w:lastRenderedPageBreak/>
        <w:t xml:space="preserve">Las salvedades que hizo la Corte con respecto a la imposición de sanciones a los funcionarios judiciales por el incumplimiento de los términos son aplicables también a las situaciones de impedimento. El sentido de las figuras del impedimento y la recusación es el de garantizar que el juez actúe en forma absolutamente imparcial dentro del proceso, de manera que los asociados vean realmente satisfecho su derecho de acceso a la justicia. El legislador ha estimado que el incumplimiento de los términos constituye causal de impedimento cuando la mora judicial no es justificable. No existe ninguna razón constitucional que conduzca a la declaración de </w:t>
      </w:r>
      <w:proofErr w:type="spellStart"/>
      <w:r w:rsidRPr="00E75504">
        <w:rPr>
          <w:rFonts w:eastAsia="Times New Roman" w:cs="Times New Roman"/>
          <w:i/>
          <w:iCs/>
          <w:kern w:val="0"/>
          <w:sz w:val="28"/>
          <w:szCs w:val="28"/>
          <w:lang w:val="es-CO" w:eastAsia="es-ES"/>
        </w:rPr>
        <w:t>inexequibilidad</w:t>
      </w:r>
      <w:proofErr w:type="spellEnd"/>
      <w:r w:rsidRPr="00E75504">
        <w:rPr>
          <w:rFonts w:eastAsia="Times New Roman" w:cs="Times New Roman"/>
          <w:i/>
          <w:iCs/>
          <w:kern w:val="0"/>
          <w:sz w:val="28"/>
          <w:szCs w:val="28"/>
          <w:lang w:val="es-CO" w:eastAsia="es-ES"/>
        </w:rPr>
        <w:t xml:space="preserve"> de la norma que prescribe que el impedimento no opera si la demora se encuentra justificada: si bien es cierto que todo retardo en los trámites judiciales afecta el derecho de acceso a la justicia - así como los derechos a la vida y a la integridad física son afectados también por los hechos de la naturaleza -, el legislador ha estimado que la situación real de mora judicial, que es producto de múltiples circunstancias, solamente amenaza el principio de la imparcialidad cuando no obedece a causas ajenas al juez. Esta decisión del legislador es razonable y por lo tanto debe ser respetada por el juez constitucional.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NORMA LEGAL</w:t>
      </w:r>
      <w:r w:rsidRPr="00E75504">
        <w:rPr>
          <w:rFonts w:eastAsia="Times New Roman" w:cs="Times New Roman"/>
          <w:kern w:val="0"/>
          <w:sz w:val="28"/>
          <w:szCs w:val="28"/>
          <w:lang w:val="es-CO" w:eastAsia="es-ES"/>
        </w:rPr>
        <w:t>-Incompetencia para juzgar sobre inconveniencia</w:t>
      </w:r>
      <w:r w:rsidRPr="00E75504">
        <w:rPr>
          <w:rFonts w:eastAsia="Times New Roman" w:cs="Times New Roman"/>
          <w:b/>
          <w:bCs/>
          <w:kern w:val="0"/>
          <w:sz w:val="28"/>
          <w:szCs w:val="28"/>
          <w:lang w:val="es-CO" w:eastAsia="es-ES"/>
        </w:rPr>
        <w:t>/NORMA LEGAL</w:t>
      </w:r>
      <w:r w:rsidRPr="00E75504">
        <w:rPr>
          <w:rFonts w:eastAsia="Times New Roman" w:cs="Times New Roman"/>
          <w:kern w:val="0"/>
          <w:sz w:val="28"/>
          <w:szCs w:val="28"/>
          <w:lang w:val="es-CO" w:eastAsia="es-ES"/>
        </w:rPr>
        <w:t>-No adecuación a realidad social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i/>
          <w:iCs/>
          <w:kern w:val="0"/>
          <w:sz w:val="28"/>
          <w:szCs w:val="28"/>
          <w:lang w:val="es-CO" w:eastAsia="es-ES"/>
        </w:rPr>
        <w:t xml:space="preserve">La Corte reitera que no es tarea suya juzgar acerca de la inconveniencia de una determinada norma. Si la práctica demuestra que un texto legal no se adecua a la realidad nacional, no es la Corte el organismo llamado a retirar el texto de la normatividad, pues quien decide sobre estos temas es el Poder Legislativo.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ALLANAMIENTO Y REGISTROS DE LOCALES DIPLOMATICOS POR JUSTICIA PENAL MILITAR/REGISTRO DE RESIDENCIA U OFICINAS POR JUSTICIA PENAL MILITAR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BLOQUE DE CONSTITUCIONALIDAD</w:t>
      </w:r>
      <w:r w:rsidRPr="00E75504">
        <w:rPr>
          <w:rFonts w:eastAsia="Times New Roman" w:cs="Times New Roman"/>
          <w:kern w:val="0"/>
          <w:sz w:val="28"/>
          <w:szCs w:val="28"/>
          <w:lang w:val="es-CO" w:eastAsia="es-ES"/>
        </w:rPr>
        <w:t>-Tratados internacionales no forman parte</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i/>
          <w:iCs/>
          <w:kern w:val="0"/>
          <w:sz w:val="28"/>
          <w:szCs w:val="28"/>
          <w:highlight w:val="yellow"/>
          <w:lang w:val="es-CO" w:eastAsia="es-ES"/>
        </w:rPr>
        <w:t xml:space="preserve">Los tratados internacionales no constituyen por el solo hecho de serlo parte del bloque de constitucionalidad y, por lo tanto, elemento de juicio para el examen de constitucionalidad de una norma. Ello significa que, en principio, no constituye motivo suficiente para la declaración de inconstitucionalidad de una norma legal el hecho de que ella se oponga a lo acordado en un trato internacional. La Corte simplemente está afirmando que no es factible, por la vía del control constitucional abstracto, y en términos generales, declarar la </w:t>
      </w:r>
      <w:proofErr w:type="spellStart"/>
      <w:r w:rsidRPr="00E75504">
        <w:rPr>
          <w:rFonts w:eastAsia="Times New Roman" w:cs="Times New Roman"/>
          <w:i/>
          <w:iCs/>
          <w:kern w:val="0"/>
          <w:sz w:val="28"/>
          <w:szCs w:val="28"/>
          <w:highlight w:val="yellow"/>
          <w:lang w:val="es-CO" w:eastAsia="es-ES"/>
        </w:rPr>
        <w:t>inexequibilidad</w:t>
      </w:r>
      <w:proofErr w:type="spellEnd"/>
      <w:r w:rsidRPr="00E75504">
        <w:rPr>
          <w:rFonts w:eastAsia="Times New Roman" w:cs="Times New Roman"/>
          <w:i/>
          <w:iCs/>
          <w:kern w:val="0"/>
          <w:sz w:val="28"/>
          <w:szCs w:val="28"/>
          <w:highlight w:val="yellow"/>
          <w:lang w:val="es-CO" w:eastAsia="es-ES"/>
        </w:rPr>
        <w:t xml:space="preserve"> de una norma que contradiga un tratado. Sin embargo, es obvio que corresponde a los jueces ordinarios, en los casos concretos, resolver los eventuales conflictos que puedan surgir entre tratados y leyes. La Carta reconoce fuerza jurídica interna al derecho internacional.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UNIDAD NORMATIVA</w:t>
      </w:r>
      <w:r w:rsidRPr="00E75504">
        <w:rPr>
          <w:rFonts w:eastAsia="Times New Roman" w:cs="Times New Roman"/>
          <w:kern w:val="0"/>
          <w:sz w:val="28"/>
          <w:szCs w:val="28"/>
          <w:lang w:val="es-CO" w:eastAsia="es-ES"/>
        </w:rPr>
        <w:t>-Aplicación</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CANCELACION DE MULTA EN JUSTICIA PENAL MILITAR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SENTENCIA DE CONSTITUCIONALIDAD</w:t>
      </w:r>
      <w:r w:rsidRPr="00E75504">
        <w:rPr>
          <w:rFonts w:eastAsia="Times New Roman" w:cs="Times New Roman"/>
          <w:kern w:val="0"/>
          <w:sz w:val="28"/>
          <w:szCs w:val="28"/>
          <w:lang w:val="es-CO" w:eastAsia="es-ES"/>
        </w:rPr>
        <w:t>-Fijación de efectos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after="0"/>
        <w:ind w:left="3969" w:right="-1"/>
        <w:rPr>
          <w:rFonts w:eastAsia="Times New Roman" w:cs="Times New Roman"/>
          <w:kern w:val="0"/>
          <w:szCs w:val="24"/>
          <w:lang w:eastAsia="es-ES"/>
        </w:rPr>
      </w:pPr>
      <w:r w:rsidRPr="00E75504">
        <w:rPr>
          <w:rFonts w:eastAsia="Times New Roman" w:cs="Times New Roman"/>
          <w:kern w:val="0"/>
          <w:sz w:val="28"/>
          <w:szCs w:val="28"/>
          <w:lang w:val="es-CO" w:eastAsia="es-ES"/>
        </w:rPr>
        <w:t>Referencia: Expediente D-1445</w:t>
      </w:r>
    </w:p>
    <w:p w:rsidR="00E75504" w:rsidRPr="00E75504" w:rsidRDefault="00E75504" w:rsidP="00E75504">
      <w:pPr>
        <w:spacing w:after="0"/>
        <w:ind w:left="3969"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3969" w:right="-1"/>
        <w:rPr>
          <w:rFonts w:eastAsia="Times New Roman" w:cs="Times New Roman"/>
          <w:kern w:val="0"/>
          <w:szCs w:val="24"/>
          <w:lang w:eastAsia="es-ES"/>
        </w:rPr>
      </w:pPr>
      <w:r w:rsidRPr="00E75504">
        <w:rPr>
          <w:rFonts w:eastAsia="Times New Roman" w:cs="Times New Roman"/>
          <w:kern w:val="0"/>
          <w:sz w:val="28"/>
          <w:szCs w:val="28"/>
          <w:lang w:val="es-CO" w:eastAsia="es-ES"/>
        </w:rPr>
        <w:t>Actor: Jaime Enrique Lozano</w:t>
      </w:r>
    </w:p>
    <w:p w:rsidR="00E75504" w:rsidRPr="00E75504" w:rsidRDefault="00E75504" w:rsidP="00E75504">
      <w:pPr>
        <w:spacing w:after="0"/>
        <w:ind w:left="3969"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3969"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Demanda de inconstitucionalidad contra los artículos 25 (parcial), 26 (parcial), 39 (parcial), 45, 66 (parcial), 74 (parcial), 78, 87 (parcial), 88 (parcial), 89 (parcial), 123, 125 (parcial), 212, 259, 260 (parcial), 319 (parcial), 328 (parcial), 363 (parcial), 366 (parcial), 368 (parcial), 384, 402 (parcial), 430, 458, 473 (parcial), 485 (parcial), 500 </w:t>
      </w:r>
      <w:r w:rsidRPr="00E75504">
        <w:rPr>
          <w:rFonts w:eastAsia="Times New Roman" w:cs="Times New Roman"/>
          <w:kern w:val="0"/>
          <w:sz w:val="28"/>
          <w:szCs w:val="28"/>
          <w:lang w:val="es-CO" w:eastAsia="es-ES"/>
        </w:rPr>
        <w:lastRenderedPageBreak/>
        <w:t xml:space="preserve">(parcial), 577, 645, 702 y 703 del Decreto 2550 de 1988, por el cual se expidió el   Código Penal Militar. </w:t>
      </w:r>
    </w:p>
    <w:p w:rsidR="00E75504" w:rsidRPr="00E75504" w:rsidRDefault="00E75504" w:rsidP="00E75504">
      <w:pPr>
        <w:spacing w:after="0"/>
        <w:ind w:left="3969"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3969" w:right="-1"/>
        <w:rPr>
          <w:rFonts w:eastAsia="Times New Roman" w:cs="Times New Roman"/>
          <w:kern w:val="0"/>
          <w:szCs w:val="24"/>
          <w:lang w:eastAsia="es-ES"/>
        </w:rPr>
      </w:pPr>
      <w:r w:rsidRPr="00E75504">
        <w:rPr>
          <w:rFonts w:eastAsia="Times New Roman" w:cs="Times New Roman"/>
          <w:kern w:val="0"/>
          <w:sz w:val="28"/>
          <w:szCs w:val="28"/>
          <w:lang w:val="es-CO" w:eastAsia="es-ES"/>
        </w:rPr>
        <w:t>Magistrado Ponente:</w:t>
      </w:r>
    </w:p>
    <w:p w:rsidR="00E75504" w:rsidRPr="00E75504" w:rsidRDefault="00E75504" w:rsidP="00E75504">
      <w:pPr>
        <w:spacing w:after="0"/>
        <w:ind w:left="3969" w:right="-1"/>
        <w:rPr>
          <w:rFonts w:eastAsia="Times New Roman" w:cs="Times New Roman"/>
          <w:kern w:val="0"/>
          <w:szCs w:val="24"/>
          <w:lang w:eastAsia="es-ES"/>
        </w:rPr>
      </w:pPr>
      <w:r w:rsidRPr="00E75504">
        <w:rPr>
          <w:rFonts w:eastAsia="Times New Roman" w:cs="Times New Roman"/>
          <w:kern w:val="0"/>
          <w:sz w:val="28"/>
          <w:szCs w:val="28"/>
          <w:lang w:val="es-CO" w:eastAsia="es-ES"/>
        </w:rPr>
        <w:t>Dr. EDUARDO CIFUENTES MUÑOZ</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Santa Fe de Bogotá, D.C., Agosto cinco (5) de mil novecientos noventa y siete (1997). Aprobada por acta No. 35</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La Sala Plena de la Corte Constitucional, integrada por su Presidente Antonio Barrera </w:t>
      </w:r>
      <w:proofErr w:type="spellStart"/>
      <w:r w:rsidRPr="00E75504">
        <w:rPr>
          <w:rFonts w:eastAsia="Times New Roman" w:cs="Times New Roman"/>
          <w:kern w:val="0"/>
          <w:sz w:val="28"/>
          <w:szCs w:val="28"/>
          <w:lang w:val="es-CO" w:eastAsia="es-ES"/>
        </w:rPr>
        <w:t>Carbonell</w:t>
      </w:r>
      <w:proofErr w:type="spellEnd"/>
      <w:r w:rsidRPr="00E75504">
        <w:rPr>
          <w:rFonts w:eastAsia="Times New Roman" w:cs="Times New Roman"/>
          <w:kern w:val="0"/>
          <w:sz w:val="28"/>
          <w:szCs w:val="28"/>
          <w:lang w:val="es-CO" w:eastAsia="es-ES"/>
        </w:rPr>
        <w:t xml:space="preserve"> y por los Magistrados Jorge Arango Mejía, Eduardo Cifuentes Muñoz, Carlos Gaviria Díaz, José Gregorio Hernández Galindo, Hernando Herrera Vergara, Alejandro Martínez Caballero, Fabio Morón Díaz y Vladimiro Naranjo Mesa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b/>
          <w:bCs/>
          <w:kern w:val="0"/>
          <w:sz w:val="28"/>
          <w:szCs w:val="28"/>
          <w:lang w:val="es-CO" w:eastAsia="es-ES"/>
        </w:rPr>
        <w:t>EN NOMBRE DEL PUEBLO</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b/>
          <w:bCs/>
          <w:kern w:val="0"/>
          <w:sz w:val="28"/>
          <w:szCs w:val="28"/>
          <w:lang w:val="es-CO" w:eastAsia="es-ES"/>
        </w:rPr>
        <w:t>Y</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b/>
          <w:bCs/>
          <w:kern w:val="0"/>
          <w:sz w:val="28"/>
          <w:szCs w:val="28"/>
          <w:lang w:val="es-CO" w:eastAsia="es-ES"/>
        </w:rPr>
        <w:t>POR MANDATO DE LA CONSTITUCION</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proofErr w:type="gramStart"/>
      <w:r w:rsidRPr="00E75504">
        <w:rPr>
          <w:rFonts w:eastAsia="Times New Roman" w:cs="Times New Roman"/>
          <w:kern w:val="0"/>
          <w:sz w:val="28"/>
          <w:szCs w:val="28"/>
          <w:lang w:val="es-CO" w:eastAsia="es-ES"/>
        </w:rPr>
        <w:t>ha</w:t>
      </w:r>
      <w:proofErr w:type="gramEnd"/>
      <w:r w:rsidRPr="00E75504">
        <w:rPr>
          <w:rFonts w:eastAsia="Times New Roman" w:cs="Times New Roman"/>
          <w:kern w:val="0"/>
          <w:sz w:val="28"/>
          <w:szCs w:val="28"/>
          <w:lang w:val="es-CO" w:eastAsia="es-ES"/>
        </w:rPr>
        <w:t xml:space="preserve"> pronunciado la siguiente</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b/>
          <w:bCs/>
          <w:kern w:val="0"/>
          <w:sz w:val="28"/>
          <w:szCs w:val="28"/>
          <w:lang w:val="es-CO" w:eastAsia="es-ES"/>
        </w:rPr>
        <w:t>S E N T E N C I 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 xml:space="preserve">En el proceso de constitucionalidad contra los artículos 25 (parcial), 26 (parcial), 39 (parcial), 45, 66 (parcial), 74 (parcial), 78, 87 (parcial), 88 (parcial), 89 (parcial), 123, 125 (parcial), 212, 259, 260 (parcial), 319 (parcial), 328 (parcial), 363 (parcial), 366 (parcial), 368 (parcial), 384, 402 (parcial), 430, 458, 473 (parcial), 485 (parcial), 500 (parcial), 577, 645, 702 y 703 del Decreto 2550 de 1988, por el cual se expidió el Código Penal Militar.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b/>
          <w:bCs/>
          <w:kern w:val="0"/>
          <w:sz w:val="28"/>
          <w:szCs w:val="28"/>
          <w:lang w:val="es-CO" w:eastAsia="es-ES"/>
        </w:rPr>
        <w:t>I. ANTECEDENTES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1. El Presidente de la República de Colombia, en ejercicio de las facultades extraordinarias que le confirió la Ley 53 de 1987, expidió el </w:t>
      </w:r>
      <w:r w:rsidRPr="00E75504">
        <w:rPr>
          <w:rFonts w:eastAsia="Times New Roman" w:cs="Times New Roman"/>
          <w:kern w:val="0"/>
          <w:sz w:val="28"/>
          <w:szCs w:val="28"/>
          <w:highlight w:val="yellow"/>
          <w:lang w:val="es-CO" w:eastAsia="es-ES"/>
        </w:rPr>
        <w:t>Decreto 2550 de 1988, el</w:t>
      </w:r>
      <w:r w:rsidRPr="00E75504">
        <w:rPr>
          <w:rFonts w:eastAsia="Times New Roman" w:cs="Times New Roman"/>
          <w:kern w:val="0"/>
          <w:sz w:val="28"/>
          <w:szCs w:val="28"/>
          <w:lang w:val="es-CO" w:eastAsia="es-ES"/>
        </w:rPr>
        <w:t xml:space="preserve"> cual fue publicado en el Diario Oficial Nº 38608  de 1988.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2. El ciudadano Jaime Enrique Lozano demandó los artículos 25 (parcial), 26 (parcial), 39 (parcial), 45, 66 (parcial), 74 (parcial), 78, 87 (parcial), 88 (parcial), 89 (parcial), 123, 125 (parcial), 212, 259, 260 (parcial), 319 (parcial), 328 (parcial), 363 (parcial), 366 (parcial), 368 (parcial), 384, 402 (parcial), 430, 458, 473 (parcial), 485 (parcial), 500 (parcial), 577, 645, 702 y 703 por considerarlos violatorios de la Constitución Política.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3. A través de memorial fechado el 3 de diciembre de 1996, el Director General de la Policía Nacional expresó su concepto acerca de las diversas normas demandadas.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4. La apoderada del Ministerio de Defensa, a través de memorial del día 3 de diciembre de 1996, se opuso a las pretensiones del demandante y expuso las razones que sustentan la </w:t>
      </w:r>
      <w:proofErr w:type="spellStart"/>
      <w:r w:rsidRPr="00E75504">
        <w:rPr>
          <w:rFonts w:eastAsia="Times New Roman" w:cs="Times New Roman"/>
          <w:kern w:val="0"/>
          <w:sz w:val="28"/>
          <w:szCs w:val="28"/>
          <w:lang w:val="es-CO" w:eastAsia="es-ES"/>
        </w:rPr>
        <w:t>exequibilidad</w:t>
      </w:r>
      <w:proofErr w:type="spellEnd"/>
      <w:r w:rsidRPr="00E75504">
        <w:rPr>
          <w:rFonts w:eastAsia="Times New Roman" w:cs="Times New Roman"/>
          <w:kern w:val="0"/>
          <w:sz w:val="28"/>
          <w:szCs w:val="28"/>
          <w:lang w:val="es-CO" w:eastAsia="es-ES"/>
        </w:rPr>
        <w:t xml:space="preserve"> de las normas acusadas.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5. El </w:t>
      </w:r>
      <w:proofErr w:type="spellStart"/>
      <w:r w:rsidRPr="00E75504">
        <w:rPr>
          <w:rFonts w:eastAsia="Times New Roman" w:cs="Times New Roman"/>
          <w:kern w:val="0"/>
          <w:sz w:val="28"/>
          <w:szCs w:val="28"/>
          <w:lang w:val="es-CO" w:eastAsia="es-ES"/>
        </w:rPr>
        <w:t>Viceprocurador</w:t>
      </w:r>
      <w:proofErr w:type="spellEnd"/>
      <w:r w:rsidRPr="00E75504">
        <w:rPr>
          <w:rFonts w:eastAsia="Times New Roman" w:cs="Times New Roman"/>
          <w:kern w:val="0"/>
          <w:sz w:val="28"/>
          <w:szCs w:val="28"/>
          <w:lang w:val="es-CO" w:eastAsia="es-ES"/>
        </w:rPr>
        <w:t xml:space="preserve"> General de la Nación,  mediante escrito fechado el 20 de marzo de 1997, expuso su concepto acerca de la solicitud de declaratoria de inconstitucionalidad de las diferentes normas demandadas.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lastRenderedPageBreak/>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b/>
          <w:bCs/>
          <w:kern w:val="0"/>
          <w:sz w:val="28"/>
          <w:szCs w:val="28"/>
          <w:lang w:val="es-CO" w:eastAsia="es-ES"/>
        </w:rPr>
        <w:t>II. TEXTOS ACUSADOS, CARGOS ELEVADOS, INTERVENCIONES, CONCEPTO DEL MINISTERIO  PUBLICO</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Y EXAMEN DE LA CORTE CONSTITUCIONAL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En vista del cúmulo de normas acusadas y de cargos formulados, y con miras a obtener una mayor claridad en la exposición, las normas demandadas han sido agrupadas temáticamente, en la medida de lo posible. Además, la transcripción de los distintos grupos de normas será seguida por la exposición de los cargos, las intervenciones y el concepto del Ministerio Público y por el examen de constitucionalidad de esta Corporación. Si respecto de algún cargo no se menciona la posición de algún interviniente se debe a que en el respectivo escrito no se hace referencia a ese tema. Cabe agregar que la intervención del Ministerio de Defensa Nacional se sintetiza al final de este aparte, puesto que ella no se ocupó con el análisis de cada uno de los artículos acusados sino que se limitó a exponer una posición general acerca de la naturaleza especial de la Justicia Penal Militar.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Con respecto a la transcripción de las normas debe precisarse que las subrayas destacan la parte demandada por el actor.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Igualmente, debe aclararse que la demanda contra los artículos </w:t>
      </w:r>
      <w:r w:rsidRPr="00E75504">
        <w:rPr>
          <w:rFonts w:eastAsia="Times New Roman" w:cs="Times New Roman"/>
          <w:kern w:val="0"/>
          <w:sz w:val="28"/>
          <w:szCs w:val="28"/>
          <w:highlight w:val="yellow"/>
          <w:lang w:val="es-CO" w:eastAsia="es-ES"/>
        </w:rPr>
        <w:t>123 y 125 del Código Penal Militar,</w:t>
      </w:r>
      <w:r w:rsidRPr="00E75504">
        <w:rPr>
          <w:rFonts w:eastAsia="Times New Roman" w:cs="Times New Roman"/>
          <w:kern w:val="0"/>
          <w:sz w:val="28"/>
          <w:szCs w:val="28"/>
          <w:lang w:val="es-CO" w:eastAsia="es-ES"/>
        </w:rPr>
        <w:t xml:space="preserve"> </w:t>
      </w:r>
      <w:r w:rsidRPr="00E75504">
        <w:rPr>
          <w:rFonts w:eastAsia="Times New Roman" w:cs="Times New Roman"/>
          <w:kern w:val="0"/>
          <w:sz w:val="28"/>
          <w:szCs w:val="28"/>
          <w:highlight w:val="yellow"/>
          <w:lang w:val="es-CO" w:eastAsia="es-ES"/>
        </w:rPr>
        <w:t xml:space="preserve">referidos al delito de cobardía, fue </w:t>
      </w:r>
      <w:proofErr w:type="spellStart"/>
      <w:r w:rsidRPr="00E75504">
        <w:rPr>
          <w:rFonts w:eastAsia="Times New Roman" w:cs="Times New Roman"/>
          <w:kern w:val="0"/>
          <w:sz w:val="28"/>
          <w:szCs w:val="28"/>
          <w:highlight w:val="yellow"/>
          <w:lang w:val="es-CO" w:eastAsia="es-ES"/>
        </w:rPr>
        <w:t>inadmitida</w:t>
      </w:r>
      <w:proofErr w:type="spellEnd"/>
      <w:r w:rsidRPr="00E75504">
        <w:rPr>
          <w:rFonts w:eastAsia="Times New Roman" w:cs="Times New Roman"/>
          <w:kern w:val="0"/>
          <w:sz w:val="28"/>
          <w:szCs w:val="28"/>
          <w:highlight w:val="yellow"/>
          <w:lang w:val="es-CO" w:eastAsia="es-ES"/>
        </w:rPr>
        <w:t>, por cuanto la Corte ya declaró su constitucionalidad en la sentencia C-563 de 1995, M.P Carlos Gaviria Díaz.</w:t>
      </w:r>
      <w:r w:rsidRPr="00E75504">
        <w:rPr>
          <w:rFonts w:eastAsia="Times New Roman" w:cs="Times New Roman"/>
          <w:kern w:val="0"/>
          <w:sz w:val="28"/>
          <w:szCs w:val="28"/>
          <w:lang w:val="es-CO" w:eastAsia="es-ES"/>
        </w:rPr>
        <w:t xml:space="preserve">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INTERVENCION DEL MINISTERIO DE DEFENSA NACIONAL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El Ministerio de Defensa destaca la naturaleza especial de la Justicia Penal Militar, sobre la cual manifiesta que es reconocida expresamente por la Constitución Política en su artículo 221. Por lo tanto, considera que “la comparación que hace el demandante entre la Justicia Penal Ordinaria y la Penal Militar no es pertinente toda vez que esta última constituye una </w:t>
      </w:r>
      <w:r w:rsidRPr="00E75504">
        <w:rPr>
          <w:rFonts w:eastAsia="Times New Roman" w:cs="Times New Roman"/>
          <w:kern w:val="0"/>
          <w:sz w:val="28"/>
          <w:szCs w:val="28"/>
          <w:lang w:val="es-CO" w:eastAsia="es-ES"/>
        </w:rPr>
        <w:lastRenderedPageBreak/>
        <w:t>legislación especial y por ende no tiene que ser idéntica en todos sus preceptos, ya sean sustantivos o procedimentales a la legislación ordinaria".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Agrega el interviniente que la misma Corte Constitucional reconoció - en la sentencia C-037/96, dictada a raíz del proyecto de Ley Estatutaria de la Administración de Justicia - que el ordenamiento penal militar es un ordenamiento especial que difiere del derecho penal común.</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De otro lado, y en relación con los argumentos de inconstitucionalidad invocados por la demanda frente a la Constitución de 1991, expresa que el estatuto penal militar fue expedido bajo la vigencia de la Constitución de 1886, razón por la cual quedaron algunas de sus normas desactualizadas. Anota que esta es una de las razones que motivaron al Gobierno a presentar un proyecto de modificación del Código Penal Militar.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Finalmente, el Ministerio asevera que "la demanda no reúne los requisitos legales para su presentación toda vez que no se expresa con exactitud el motivo de la violación de cada uno de los artículos demandados".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283" w:right="-1" w:hanging="283"/>
        <w:rPr>
          <w:rFonts w:eastAsia="Times New Roman" w:cs="Times New Roman"/>
          <w:kern w:val="0"/>
          <w:szCs w:val="24"/>
          <w:lang w:eastAsia="es-ES"/>
        </w:rPr>
      </w:pPr>
      <w:r w:rsidRPr="00E75504">
        <w:rPr>
          <w:rFonts w:eastAsia="Times New Roman" w:cs="Times New Roman"/>
          <w:b/>
          <w:bCs/>
          <w:kern w:val="0"/>
          <w:sz w:val="28"/>
          <w:szCs w:val="28"/>
          <w:lang w:val="es-CO" w:eastAsia="es-ES"/>
        </w:rPr>
        <w:t>1.</w:t>
      </w:r>
      <w:r w:rsidRPr="00E75504">
        <w:rPr>
          <w:rFonts w:eastAsia="Times New Roman" w:cs="Times New Roman"/>
          <w:kern w:val="0"/>
          <w:sz w:val="28"/>
          <w:szCs w:val="28"/>
          <w:lang w:val="es-CO" w:eastAsia="es-ES"/>
        </w:rPr>
        <w:t xml:space="preserve"> </w:t>
      </w:r>
      <w:r w:rsidRPr="00E75504">
        <w:rPr>
          <w:rFonts w:eastAsia="Times New Roman" w:cs="Times New Roman"/>
          <w:b/>
          <w:bCs/>
          <w:kern w:val="0"/>
          <w:sz w:val="28"/>
          <w:szCs w:val="28"/>
          <w:lang w:val="es-CO" w:eastAsia="es-ES"/>
        </w:rPr>
        <w:t xml:space="preserve">Las penas, su conversión y equivalencia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1.1. NORMA ACUSADA</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"ARTICULO 25.- Límite a la pena aplicable en el concurso.</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La pena aplicable en el concurso no podrá ser superior a la suma aritmética de las que correspondan a los respectivos hechos punibles.</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u w:val="single"/>
          <w:lang w:val="es-CO" w:eastAsia="es-ES"/>
        </w:rPr>
        <w:t>Para los efectos del inciso anterior, tres (3) días de arresto equivalen a uno (1) de prisión....".</w:t>
      </w:r>
    </w:p>
    <w:p w:rsidR="00E75504" w:rsidRPr="00E75504" w:rsidRDefault="00E75504" w:rsidP="00E75504">
      <w:pPr>
        <w:spacing w:after="0"/>
        <w:ind w:left="283" w:right="-1" w:hanging="283"/>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ACTOR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 xml:space="preserve">Para el actor, atenta contra el artículo 13 de la Constitución la equivalencia que se consagra en el inciso 2° del artículo 25. Expresa que tanto el arresto como la prisión tienen como efecto la privación de la libertad y que no existe ninguna justificación para favorecer a los condenados a la pena de arresto con una disminución del total de la sanción que les fue impuesta. El sólo hecho de la denominación de la pena no altera su efecto (la reclusión). Por lo tanto, estima que en esta situación se discrimina entre los procesados, en perjuicio de los condenados a penas de prisión.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POLICIA NACIONAL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La Policía Nacional manifiesta que tanto en la justicia penal ordinaria como en la militar se contemplan como penas principales para los imputables la prisión, el arresto y la multa. Sostiene que la conversión de tres (3) días de arresto en un (1) día de prisión, en las situaciones de concurso de delitos, se debe a que la última se impone para delitos de mayor gravedad, que causan un mayor daño y conllevan penas accesorias. Otorgar un tratamiento igual a las distintas penas principales atentaría contra el principio de la legalidad de la sanción.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MINISTERIO </w:t>
      </w:r>
      <w:proofErr w:type="gramStart"/>
      <w:r w:rsidRPr="00E75504">
        <w:rPr>
          <w:rFonts w:eastAsia="Times New Roman" w:cs="Times New Roman"/>
          <w:b/>
          <w:bCs/>
          <w:kern w:val="0"/>
          <w:sz w:val="28"/>
          <w:szCs w:val="28"/>
          <w:lang w:val="es-CO" w:eastAsia="es-ES"/>
        </w:rPr>
        <w:t>PUBLICO</w:t>
      </w:r>
      <w:proofErr w:type="gramEnd"/>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El Ministerio Público resalta que el artículo 25 del Código Penal Militar está dirigido “a regular lo atinente a la procedencia del concurso de hechos punibles”. Sostiene que éste es una institución procesal “en virtud de la cual se determina la sanción a imponer en caso de pluralidad de delitos; constatación cuya consecuencia reside en la posibilidad de efectuar la acumulación jurídica - que no material - de las respectivas penas”. Añade que para la efectividad de la acumulación es indispensable que exista la posibilidad jurídica de adicionar varias penas.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Señala que la ley penal ordinaria somete la viabilidad del concurso, entre otras cosas, al hecho de que las penas imponibles sean privativas de la </w:t>
      </w:r>
      <w:r w:rsidRPr="00E75504">
        <w:rPr>
          <w:rFonts w:eastAsia="Times New Roman" w:cs="Times New Roman"/>
          <w:kern w:val="0"/>
          <w:sz w:val="28"/>
          <w:szCs w:val="28"/>
          <w:lang w:val="es-CO" w:eastAsia="es-ES"/>
        </w:rPr>
        <w:lastRenderedPageBreak/>
        <w:t xml:space="preserve">libertad o puedan acumularse (art. 27 del CP), situación que también se da en el régimen especial del Código Penal Militar (art. 24).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Añade que “las penas privativas de la libertad son de dos especies: la prisión y el arresto, por lo cual son acumulables. Sin embargo, difieren en cuanto a su calidad, pues la prisión entraña la interdicción de derechos y funciones públicas; de donde se comprende el que la norma cuya constitucionalidad se discute, haya contemplado en su apartado segundo lo </w:t>
      </w:r>
      <w:proofErr w:type="spellStart"/>
      <w:r w:rsidRPr="00E75504">
        <w:rPr>
          <w:rFonts w:eastAsia="Times New Roman" w:cs="Times New Roman"/>
          <w:kern w:val="0"/>
          <w:sz w:val="28"/>
          <w:szCs w:val="28"/>
          <w:lang w:val="es-CO" w:eastAsia="es-ES"/>
        </w:rPr>
        <w:t>ateniente</w:t>
      </w:r>
      <w:proofErr w:type="spellEnd"/>
      <w:r w:rsidRPr="00E75504">
        <w:rPr>
          <w:rFonts w:eastAsia="Times New Roman" w:cs="Times New Roman"/>
          <w:kern w:val="0"/>
          <w:sz w:val="28"/>
          <w:szCs w:val="28"/>
          <w:lang w:val="es-CO" w:eastAsia="es-ES"/>
        </w:rPr>
        <w:t xml:space="preserve"> a la conversión o equivalencia entre ellas, para efectos de su acumulación a consecuencia del concurso”.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La conversión de la pena de arresto en prisión contemplada en la norma, a razón de tres días por uno, no implica, a su juicio, prerrogativa alguna de cuyo goce queden excluidos los condenados a prisión, sino que ella hace patente la existencia del concurso de hechos punibles.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EXAMEN DE LA CORTE</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No obstante que la Constitución Política incidentalmente se refiere a las penas de arresto y prisión, no las define. La regulación de la punibilidad es del resorte del Legislador, en desarrollo de su función de expedir códigos en todos los ramos de la legislación. Si bien ambas sanciones tienen, en la legislación penal, el carácter de penas principales y, además, aparejan la privación de la libertad, pueden diferenciarse en otros aspectos que determine la ley. La definición general de un tipo específico de sanción comprende la enunciación normativa de sus notas distintivas, sean éstas primarias o secundarias.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De la Constitución Política no se infiere ningún mandato al Congreso en el sentido de que formule definiciones idénticas para las dos penas. Por el contrario, si algún criterio pretende deducirse de la Carta, que distinga las dos penas, éste no podría ser otro que el de la procedencia de un régimen dual no necesariamente equivalente en todos sus elementos.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 fin de que el Estado pueda castigar los hechos punibles, debe contar con un repertorio de instrumentos y medidas sancionatorias que le permita distinguir los supuestos de mayor y menor gravedad con arreglo al principio de proporcionalidad. La existencia de una pluralidad de especies punitivas permite al mismo Legislador establecer un marco sancionatorio diferenciado que sea congruente con las distintas hipótesis delictivas que toma en consideración.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El Legislador, en este caso, introduce un factor que contribuye a diferenciar la pena de prisión y la de arresto, el cual redunda en reducir la severidad de esta última. De presentarse una pluralidad de delitos, gobernada por el instituto del concurso, tres días de arresto se hacen equivaler a uno de prisión. Dado que en este evento la sanción será la correspondiente a la pena más grave, aumentada hasta en otro tanto, la equivalencia anotada incide en que se establezca un límite menor a la mayor sanción resultante del concurso si entre las transgresiones figura una o más </w:t>
      </w:r>
      <w:proofErr w:type="gramStart"/>
      <w:r w:rsidRPr="00E75504">
        <w:rPr>
          <w:rFonts w:eastAsia="Times New Roman" w:cs="Times New Roman"/>
          <w:kern w:val="0"/>
          <w:sz w:val="28"/>
          <w:szCs w:val="28"/>
          <w:lang w:val="es-CO" w:eastAsia="es-ES"/>
        </w:rPr>
        <w:t>penadas</w:t>
      </w:r>
      <w:proofErr w:type="gramEnd"/>
      <w:r w:rsidRPr="00E75504">
        <w:rPr>
          <w:rFonts w:eastAsia="Times New Roman" w:cs="Times New Roman"/>
          <w:kern w:val="0"/>
          <w:sz w:val="28"/>
          <w:szCs w:val="28"/>
          <w:lang w:val="es-CO" w:eastAsia="es-ES"/>
        </w:rPr>
        <w:t xml:space="preserve"> con arresto. Se quiere, pues, que este </w:t>
      </w:r>
      <w:r w:rsidRPr="00E75504">
        <w:rPr>
          <w:rFonts w:eastAsia="Times New Roman" w:cs="Times New Roman"/>
          <w:i/>
          <w:iCs/>
          <w:kern w:val="0"/>
          <w:sz w:val="28"/>
          <w:szCs w:val="28"/>
          <w:lang w:val="es-CO" w:eastAsia="es-ES"/>
        </w:rPr>
        <w:t>plus</w:t>
      </w:r>
      <w:r w:rsidRPr="00E75504">
        <w:rPr>
          <w:rFonts w:eastAsia="Times New Roman" w:cs="Times New Roman"/>
          <w:kern w:val="0"/>
          <w:sz w:val="28"/>
          <w:szCs w:val="28"/>
          <w:lang w:val="es-CO" w:eastAsia="es-ES"/>
        </w:rPr>
        <w:t xml:space="preserve"> de la pena, con prescindencia de que el concurso sea homogéneo o heterogéneo, sea inferior si uno de los delitos tiene señalada pena de arresto, lo cual claramente indica que el Legislador asocia el arresto a una medida comparativamente menos grave que la prisión.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La sanción es una consecuencia del supuesto de hecho previsto en la norma y denota el grado de reprobación de que ella es objeto. La sanción, por sí misma, no determina el supuesto. La sanción que finalmente se imponga al agente corresponderá a la connotación jurídico-penal que habrá de deducirse de su conducta concreta. El demandante asume implícitamente que la definición abstracta de las especies de penas determina el </w:t>
      </w:r>
      <w:r w:rsidRPr="00E75504">
        <w:rPr>
          <w:rFonts w:eastAsia="Times New Roman" w:cs="Times New Roman"/>
          <w:i/>
          <w:iCs/>
          <w:kern w:val="0"/>
          <w:sz w:val="28"/>
          <w:szCs w:val="28"/>
          <w:lang w:val="es-CO" w:eastAsia="es-ES"/>
        </w:rPr>
        <w:t>quantum</w:t>
      </w:r>
      <w:r w:rsidRPr="00E75504">
        <w:rPr>
          <w:rFonts w:eastAsia="Times New Roman" w:cs="Times New Roman"/>
          <w:kern w:val="0"/>
          <w:sz w:val="28"/>
          <w:szCs w:val="28"/>
          <w:lang w:val="es-CO" w:eastAsia="es-ES"/>
        </w:rPr>
        <w:t xml:space="preserve"> del castigo cuando éste sólo se establece a partir de la conducta real y del grado de descalificación que ella le merezca al Legislador, lo que se expresa en cada sanción singular que acompaña a los diferentes tipos penales.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En estas condiciones, sin considerar el referente real de las sanciones, no es posible llevar adelante el juicio de igualdad. Plantear la semejanza de dos especies de sanción, cuya diferenciación se hace en términos de mayor o </w:t>
      </w:r>
      <w:r w:rsidRPr="00E75504">
        <w:rPr>
          <w:rFonts w:eastAsia="Times New Roman" w:cs="Times New Roman"/>
          <w:kern w:val="0"/>
          <w:sz w:val="28"/>
          <w:szCs w:val="28"/>
          <w:lang w:val="es-CO" w:eastAsia="es-ES"/>
        </w:rPr>
        <w:lastRenderedPageBreak/>
        <w:t>menor severidad - de modo que el instrumental sancionatorio pueda ofrecer respuestas adecuadas a la pluralidad de conductas delictivas -, como exigencia imperativa del principio de igualdad, desconoce la competencia positiva del Legislador, que debe ocuparse de crear tipos de penas que tengan caracteres distintivos puesto que, si no existe una homogeneidad en la conducta delictiva, no puede, de otro lado, darse una uniformidad de los medios sancionatorios. La existencia de un inventario abstracto de sanciones diversas, no viola la Constitución.</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Por las razones anotadas, se declarará la constitucionalidad del inciso demandado.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283" w:right="-1" w:hanging="283"/>
        <w:rPr>
          <w:rFonts w:eastAsia="Times New Roman" w:cs="Times New Roman"/>
          <w:kern w:val="0"/>
          <w:szCs w:val="24"/>
          <w:lang w:eastAsia="es-ES"/>
        </w:rPr>
      </w:pPr>
      <w:r w:rsidRPr="00E75504">
        <w:rPr>
          <w:rFonts w:eastAsia="Times New Roman" w:cs="Times New Roman"/>
          <w:b/>
          <w:bCs/>
          <w:kern w:val="0"/>
          <w:sz w:val="28"/>
          <w:szCs w:val="28"/>
          <w:lang w:val="es-CO" w:eastAsia="es-ES"/>
        </w:rPr>
        <w:t>1.2 NORMA ACUSADA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i/>
          <w:iCs/>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u w:val="single"/>
          <w:lang w:val="es-CO" w:eastAsia="es-ES"/>
        </w:rPr>
        <w:t>"ARTICULO 45.- Conversión de multa en arresto.</w:t>
      </w:r>
      <w:r w:rsidRPr="00E75504">
        <w:rPr>
          <w:rFonts w:eastAsia="Times New Roman" w:cs="Times New Roman"/>
          <w:kern w:val="0"/>
          <w:sz w:val="28"/>
          <w:szCs w:val="28"/>
          <w:lang w:val="es-CO" w:eastAsia="es-ES"/>
        </w:rPr>
        <w:t xml:space="preserve"> </w:t>
      </w:r>
      <w:r w:rsidRPr="00E75504">
        <w:rPr>
          <w:rFonts w:eastAsia="Times New Roman" w:cs="Times New Roman"/>
          <w:kern w:val="0"/>
          <w:sz w:val="28"/>
          <w:szCs w:val="28"/>
          <w:u w:val="single"/>
          <w:lang w:val="es-CO" w:eastAsia="es-ES"/>
        </w:rPr>
        <w:t>Cuando la multa hubiere sido impuesta como pena principal y única, y el condenado no la pagare o amortizare de acuerdo con lo previsto en los artículos anteriores, se convertirá en arresto equivalente al salario mínimo legal por día. En este caso el arresto no podrá exceder de cinco (5) años.</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u w:val="single"/>
          <w:lang w:val="es-CO" w:eastAsia="es-ES"/>
        </w:rPr>
        <w:t>El condenado a quien se le haya hecho la conversión de que trata el inciso anterior podrá hacer cesar el arresto en cualquier momento en que satisfaga la parte proporcional de Multa que no haya cumplido en arresto".</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ACTOR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Para el actor, la norma atacada viola principios esenciales del debido proceso como la seguridad jurídica y la tipicidad, dado que si el Legislador considera que un comportamiento debe ser objeto de reproche penal, la sanción establecida debe ser clara y única. La facultad concedida al funcionario ejecutor de la pena para convertir la multa en arresto vulnera, además, los artículos 6, 28 y 121 de la Carta. La norma obliga al juez penal a ejercer funciones que le son ajenas, pues ellas son exclusivas del juez de ejecuciones fiscales, y afectan el derecho a la libertad del sancionado.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MINISTERIO </w:t>
      </w:r>
      <w:proofErr w:type="gramStart"/>
      <w:r w:rsidRPr="00E75504">
        <w:rPr>
          <w:rFonts w:eastAsia="Times New Roman" w:cs="Times New Roman"/>
          <w:b/>
          <w:bCs/>
          <w:kern w:val="0"/>
          <w:sz w:val="28"/>
          <w:szCs w:val="28"/>
          <w:lang w:val="es-CO" w:eastAsia="es-ES"/>
        </w:rPr>
        <w:t>PUBLICO</w:t>
      </w:r>
      <w:proofErr w:type="gramEnd"/>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El Ministerio Público expresa que la norma establece un tipo autónomo, “en virtud del cual se castiga un hecho definido y se le atribuye una sola consecuencia jurídica”. El fin de la norma es  “servir como apremio ante la eventual evasión al cumplimiento de una pena”. Añade que la Corte Constitucional ya se pronunció sobre este tema en su sentencia C-628/96 y aboga por la declaración de constitucionalidad.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EXAMEN DE LA CORTE</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El texto literal de la norma acusada es idéntico a la disposición del artículo 49 del D.L 100 de 1980, que fue encontrada exequible por esta Corte en sentencia C-628 de 1996 (M.P. Hernando Herrera Vergara). En vista de la existencia de cosa juzgada material sobre el asunto, la Corte se estará a lo resuelto en la sentencia citada.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1.3 NORMA ACUSADA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"ARTICULO 66.- Concepto. El juez podrá conceder la libertad condicional al condenado </w:t>
      </w:r>
      <w:r w:rsidRPr="00E75504">
        <w:rPr>
          <w:rFonts w:eastAsia="Times New Roman" w:cs="Times New Roman"/>
          <w:kern w:val="0"/>
          <w:sz w:val="28"/>
          <w:szCs w:val="28"/>
          <w:u w:val="single"/>
          <w:lang w:val="es-CO" w:eastAsia="es-ES"/>
        </w:rPr>
        <w:t>a la pena de arresto mayor de tres (3) años, o a la de prisión que exceda de dos (2)</w:t>
      </w:r>
      <w:r w:rsidRPr="00E75504">
        <w:rPr>
          <w:rFonts w:eastAsia="Times New Roman" w:cs="Times New Roman"/>
          <w:kern w:val="0"/>
          <w:sz w:val="28"/>
          <w:szCs w:val="28"/>
          <w:lang w:val="es-CO" w:eastAsia="es-ES"/>
        </w:rPr>
        <w:t>, cuando haya cumplido las dos terceras partes de la condena, siempre que su personalidad, su buena conducta en el establecimiento carcelario y sus antecedentes de todo orden, permitan suponer fundadamente su readaptación social".</w:t>
      </w:r>
    </w:p>
    <w:p w:rsidR="00E75504" w:rsidRPr="00E75504" w:rsidRDefault="00E75504" w:rsidP="00E75504">
      <w:pPr>
        <w:spacing w:after="0"/>
        <w:ind w:left="283" w:right="-1" w:hanging="283"/>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after="0"/>
        <w:ind w:left="283" w:right="-1" w:hanging="283"/>
        <w:rPr>
          <w:rFonts w:eastAsia="Times New Roman" w:cs="Times New Roman"/>
          <w:kern w:val="0"/>
          <w:szCs w:val="24"/>
          <w:lang w:eastAsia="es-ES"/>
        </w:rPr>
      </w:pPr>
      <w:r w:rsidRPr="00E75504">
        <w:rPr>
          <w:rFonts w:eastAsia="Times New Roman" w:cs="Times New Roman"/>
          <w:b/>
          <w:bCs/>
          <w:kern w:val="0"/>
          <w:sz w:val="28"/>
          <w:szCs w:val="28"/>
          <w:lang w:val="es-CO" w:eastAsia="es-ES"/>
        </w:rPr>
        <w:t>ACTOR</w:t>
      </w:r>
    </w:p>
    <w:p w:rsidR="00E75504" w:rsidRPr="00E75504" w:rsidRDefault="00E75504" w:rsidP="00E75504">
      <w:pPr>
        <w:spacing w:after="0"/>
        <w:ind w:left="283" w:right="-1" w:hanging="283"/>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Según el demandante, esta norma vulnera el derecho a la igualdad y a la autonomía judicial por cuanto consagra un tratamiento diferente, en punto </w:t>
      </w:r>
      <w:r w:rsidRPr="00E75504">
        <w:rPr>
          <w:rFonts w:eastAsia="Times New Roman" w:cs="Times New Roman"/>
          <w:kern w:val="0"/>
          <w:sz w:val="28"/>
          <w:szCs w:val="28"/>
          <w:lang w:val="es-CO" w:eastAsia="es-ES"/>
        </w:rPr>
        <w:lastRenderedPageBreak/>
        <w:t xml:space="preserve">al beneficio de la libertad condicional, entre los condenados a pena de arresto y a pena de prisión. No encuentra el actor ninguna razón atendible para establecer diferenciaciones entre los condenados, si se tiene en cuenta que ambas sanciones consisten esencialmente en la privación de la libertad. Igualmente, considera injustificada la discriminación que se estatuye en contra de las personas condenadas a penas inferiores a los límites temporales establecidos para poder gozar de la libertad condicional. Ello por cuanto se supone que si la pena es inferior a dichos límites es porque la infracción repercutió en menor escala en la sociedad y afectó menos a la víctima.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POLICIA NACIONAL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El director de la Policía manifiesta que "tradicionalmente y en la práctica se ha sostenido que el arresto se impone a personas que cometan delitos cuyas consecuencias no perjudican de una manera grave a la sociedad, mientras que la prisión está establecida para castigar aquellas conductas que afectan de una manera más ostensible al conglomerado social".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De otro lado, afirma que aunque ambas penas son restrictivas del derecho a la libertad personal, “si se mira la legislación penal de una manera integrada encontramos que frente a los denominados subrogados penales tales como la condena de ejecución condicional, el tratamiento es absolutamente diferente, ya que el juez, en el caso de arresto, puede suspender la ejecución de la pena sin importar el </w:t>
      </w:r>
      <w:r w:rsidRPr="00E75504">
        <w:rPr>
          <w:rFonts w:eastAsia="Times New Roman" w:cs="Times New Roman"/>
          <w:i/>
          <w:iCs/>
          <w:kern w:val="0"/>
          <w:sz w:val="28"/>
          <w:szCs w:val="28"/>
          <w:lang w:val="es-CO" w:eastAsia="es-ES"/>
        </w:rPr>
        <w:t>quantum</w:t>
      </w:r>
      <w:r w:rsidRPr="00E75504">
        <w:rPr>
          <w:rFonts w:eastAsia="Times New Roman" w:cs="Times New Roman"/>
          <w:kern w:val="0"/>
          <w:sz w:val="28"/>
          <w:szCs w:val="28"/>
          <w:lang w:val="es-CO" w:eastAsia="es-ES"/>
        </w:rPr>
        <w:t xml:space="preserve"> de la misma, mientras que, en el caso de la prisión, se establece un límite de tres años para poderse conceder este beneficio. Es tan importante la diferencia entre el arresto y la prisión desde el punto de vista que acabamos de anotar, que para el caso concreto planteado en la demanda prácticamente nunca se daría tal situación, por cuanto siempre que se imponga la pena de arresto automáticamente se dará la condena de ejecución condicional".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Asevera que, puesto que existen razones objetivas para imponer de manera diferenciada las penas de arresto y prisión, es razonable que el legislador también disponga que las consecuencias de esos reproches penales no sean iguales.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MINISTERIO </w:t>
      </w:r>
      <w:proofErr w:type="gramStart"/>
      <w:r w:rsidRPr="00E75504">
        <w:rPr>
          <w:rFonts w:eastAsia="Times New Roman" w:cs="Times New Roman"/>
          <w:b/>
          <w:bCs/>
          <w:kern w:val="0"/>
          <w:sz w:val="28"/>
          <w:szCs w:val="28"/>
          <w:lang w:val="es-CO" w:eastAsia="es-ES"/>
        </w:rPr>
        <w:t>PUBLICO</w:t>
      </w:r>
      <w:proofErr w:type="gramEnd"/>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El Ministerio Público sostiene que la intención del legislador al dictar la norma demandada fue establecer que, bajo el cumplimiento de ciertos requisitos, el condenado tendría la posibilidad de acceder a la subrogación de la pena privativa de la libertad que le fuera impuesta. Esta posibilidad quedó restringida para los casos en que la sanción consistiera en arresto mayor a tres años o en prisión mayor de dos, requisito que el demandante considera inconstitucional porque para él los efectos de estas penas son iguales, razón por la cual considera que el legislador, al emplear términos distintos, actuó de manera irrazonable. A diferencia del actor, la Vista Fiscal considera que la prisión es una pena más severa que el arresto “a cuya imposición puede sobrevenir la concesión de diversos y más variados beneficios que cuando el juez opta por la prisión”.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En su criterio, la norma surge de la competencia del legislador para definir la política criminal que ha de enmarcar la actividad punitiva del Estado. Además, atiende a criterios de equidad al atribuir consecuencias jurídicas distintas a supuestos de hecho diferentes.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EXAMEN DE LA CORTE</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Dado que el texto de la norma demandada corresponde literalmente a la disposición del artículo 72 del D.L 100 de 1980, declarada exequible mediante sentencia C-087 de 1997 (M.P. Fabio Morón Díaz), la Corte Constitucional en razón del fenómeno de la cosa juzgada constitucional resolverá estarse a lo decidido en la sentencia citada.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283" w:right="-1" w:hanging="283"/>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2. Desigualdad entre las penas para los miembros de la Fuerza Pública y las penas para las personas que no lo son. </w:t>
      </w:r>
      <w:proofErr w:type="spellStart"/>
      <w:r w:rsidRPr="00E75504">
        <w:rPr>
          <w:rFonts w:eastAsia="Times New Roman" w:cs="Times New Roman"/>
          <w:b/>
          <w:bCs/>
          <w:kern w:val="0"/>
          <w:sz w:val="28"/>
          <w:szCs w:val="28"/>
          <w:lang w:val="es-CO" w:eastAsia="es-ES"/>
        </w:rPr>
        <w:t>Ambito</w:t>
      </w:r>
      <w:proofErr w:type="spellEnd"/>
      <w:r w:rsidRPr="00E75504">
        <w:rPr>
          <w:rFonts w:eastAsia="Times New Roman" w:cs="Times New Roman"/>
          <w:b/>
          <w:bCs/>
          <w:kern w:val="0"/>
          <w:sz w:val="28"/>
          <w:szCs w:val="28"/>
          <w:lang w:val="es-CO" w:eastAsia="es-ES"/>
        </w:rPr>
        <w:t xml:space="preserve"> de aplicación del fuero penal militar.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lastRenderedPageBreak/>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NORMAS ACUSADAS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"ARTICULO 25.- Límite a la pena aplicable en el concurso.</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La pena aplicable en el concurso no podrá ser superior a la suma aritmética de las que correspondan a los respectivos hechos punibles.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u w:val="single"/>
          <w:lang w:val="es-CO" w:eastAsia="es-ES"/>
        </w:rPr>
        <w:t>En ningún caso la pena privativa de la libertad podrá exceder de treinta (30) años</w:t>
      </w:r>
      <w:r w:rsidRPr="00E75504">
        <w:rPr>
          <w:rFonts w:eastAsia="Times New Roman" w:cs="Times New Roman"/>
          <w:kern w:val="0"/>
          <w:sz w:val="28"/>
          <w:szCs w:val="28"/>
          <w:lang w:val="es-CO" w:eastAsia="es-ES"/>
        </w:rPr>
        <w:t>".</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"ARTICULO 39.- Duración de la pena. La duración máxima de la pena es la siguiente:</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u w:val="single"/>
          <w:lang w:val="es-CO" w:eastAsia="es-ES"/>
        </w:rPr>
        <w:t>1.- Prisión hasta treinta (30) años..."</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u w:val="single"/>
          <w:lang w:val="es-CO" w:eastAsia="es-ES"/>
        </w:rPr>
        <w:t>"ARTICULO 259</w:t>
      </w:r>
      <w:r w:rsidRPr="00E75504">
        <w:rPr>
          <w:rFonts w:eastAsia="Times New Roman" w:cs="Times New Roman"/>
          <w:kern w:val="0"/>
          <w:sz w:val="28"/>
          <w:szCs w:val="28"/>
          <w:lang w:val="es-CO" w:eastAsia="es-ES"/>
        </w:rPr>
        <w:t xml:space="preserve">.- </w:t>
      </w:r>
      <w:r w:rsidRPr="00E75504">
        <w:rPr>
          <w:rFonts w:eastAsia="Times New Roman" w:cs="Times New Roman"/>
          <w:kern w:val="0"/>
          <w:sz w:val="28"/>
          <w:szCs w:val="28"/>
          <w:u w:val="single"/>
          <w:lang w:val="es-CO" w:eastAsia="es-ES"/>
        </w:rPr>
        <w:t>Homicidio. El que con ocasión del servicio o por causa de éste o de funciones inherentes a su cargo, matare a otra persona, incurrirá en prisión de diez (10) a quince (15) años</w:t>
      </w:r>
      <w:r w:rsidRPr="00E75504">
        <w:rPr>
          <w:rFonts w:eastAsia="Times New Roman" w:cs="Times New Roman"/>
          <w:kern w:val="0"/>
          <w:sz w:val="28"/>
          <w:szCs w:val="28"/>
          <w:lang w:val="es-CO" w:eastAsia="es-ES"/>
        </w:rPr>
        <w:t>".</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"ARTICULO 260.- Circunstancias de agravación punitiva. </w:t>
      </w:r>
      <w:r w:rsidRPr="00E75504">
        <w:rPr>
          <w:rFonts w:eastAsia="Times New Roman" w:cs="Times New Roman"/>
          <w:kern w:val="0"/>
          <w:sz w:val="28"/>
          <w:szCs w:val="28"/>
          <w:u w:val="single"/>
          <w:lang w:val="es-CO" w:eastAsia="es-ES"/>
        </w:rPr>
        <w:t>La pena será de dieciséis (16) a treinta (30) años de prisión, si el hecho descrito en el artículo anterior se cometiere</w:t>
      </w:r>
      <w:r w:rsidRPr="00E75504">
        <w:rPr>
          <w:rFonts w:eastAsia="Times New Roman" w:cs="Times New Roman"/>
          <w:kern w:val="0"/>
          <w:sz w:val="28"/>
          <w:szCs w:val="28"/>
          <w:lang w:val="es-CO" w:eastAsia="es-ES"/>
        </w:rPr>
        <w:t>: (...)".</w:t>
      </w:r>
    </w:p>
    <w:p w:rsidR="00E75504" w:rsidRPr="00E75504" w:rsidRDefault="00E75504" w:rsidP="00E75504">
      <w:pPr>
        <w:spacing w:after="0"/>
        <w:ind w:left="709"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ACTOR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 juicio del actor, en todos estos artículos se configura una discriminación en desmedro de las personas que no forman parte de las Fuerzas Militares, dado que las penas máximas contempladas para los miembros de la Fuerza Pública - tanto la pena máxima genérica como la que resulta del concurso de delitos y del homicidio - equivale a la mitad de la que se puede aplicar a las personas que son juzgadas por la justicia ordinaria. Expresa que el artículo 44 del Código Penal (en la versión de la Ley 40 de 1993) elevó a </w:t>
      </w:r>
      <w:r w:rsidRPr="00E75504">
        <w:rPr>
          <w:rFonts w:eastAsia="Times New Roman" w:cs="Times New Roman"/>
          <w:kern w:val="0"/>
          <w:sz w:val="28"/>
          <w:szCs w:val="28"/>
          <w:lang w:val="es-CO" w:eastAsia="es-ES"/>
        </w:rPr>
        <w:lastRenderedPageBreak/>
        <w:t xml:space="preserve">60 años la condena máxima de prisión, mientras que en el caso de la justicia penal militar ella asciende apenas a 30 años.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Manifiesta que el hecho de que las sanciones estén consagradas en distintos códigos no justifica la discriminación, puesto que los reproches penales se refieren a hechos punibles que son  similares en su estructura típica.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POLICIA NACIONAL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La Policía Nacional se opone a los argumentos del actor. Respecto a la crítica manifestada contra el inciso 3° del artículo 25 del Código Penal Militar sostiene que también el inciso final del artículo 28 del Código Penal ordinario contempla la pena máxima de privación de libertad de treinta (30) años para el concurso de hechos punibles.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Con respecto a los demás artículos manifiesta que "para el desarrollo de las funciones encomendadas a la Fuerza Pública en el ejercicio de su deber y dada su dinámica cotidiana en sus actuaciones y decisiones, desde siempre y a nivel mundial se le ha dado un tratamiento diferencial en el campo penal que constituye el fuero [penal militar]...", contemplado en el artículo 121 de la Constitución Política, recientemente reformado a través del acto legislativo N° 02 de 1995. Por eso, estima que no puede hablarse de igualdad en este tema, pues los militares se encuentran en situación diferente de los que no lo son. A manera de ejemplo, argumenta que la diferencia entre estas dos especies se manifiesta en el hecho de que los militares responden por delitos que se predican únicamente de ellos.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Agrega que las normas del Código Penal Militar sólo se aplican a quienes actúan dentro de las limitaciones del fuero castrense y que aquellos miembros de la Fuerza Pública que "obran por fuera del marco que les otorga este especial tratamiento (acto legislativo 02/95), responden ante la jurisdicción ordinaria, obviamente recibiendo las penas señaladas en el Decreto 100 de 1980, Ley 40 de 1993 y demás normas concordantes".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lastRenderedPageBreak/>
        <w:t xml:space="preserve">MINISTERIO </w:t>
      </w:r>
      <w:proofErr w:type="gramStart"/>
      <w:r w:rsidRPr="00E75504">
        <w:rPr>
          <w:rFonts w:eastAsia="Times New Roman" w:cs="Times New Roman"/>
          <w:b/>
          <w:bCs/>
          <w:kern w:val="0"/>
          <w:sz w:val="28"/>
          <w:szCs w:val="28"/>
          <w:lang w:val="es-CO" w:eastAsia="es-ES"/>
        </w:rPr>
        <w:t>PUBLICO</w:t>
      </w:r>
      <w:proofErr w:type="gramEnd"/>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El Ministerio Público considera que a propósito del inciso 3 del artículo 25 se aplica el mismo examen material esbozado en las consideraciones expuestas en defensa de la constitucionalidad del inciso 2° del mismo artículo, también acusado (ver supra). Agrega que el establecimiento de un tope máximo para la sanción de pérdida de la libertad en el caso del concurso delictivo no rompe el principio de igualdad porque ese máximo punitivo en el concurso no puede compararse con el tope de las penas consagrado por la ley penal para cada uno de los tipos penales, considerados individualmente.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Pide, a su vez, la constitucionalidad de la parte demandada del artículo 39. Las normas penales ordinaria y militar se aplican a situaciones y contextos diferentes, de donde se deriva que el tratamiento desigual que en una y otra normatividad se da al tope de las penas no vulnera la igualdad. Expresa que la legislación penal militar se aplica “exclusivamente a los militares o miembros de la Policía Nacional en servicio activo que cometan un hecho punible militar o común, relacionado con el mismo servicio”. En consecuencia, estima que “no debe ser igual el tratamiento de la conducta ilícita de un particular a la de quien actúa, si bien incurriendo en una infracción de la ley penal, en estrecha relación con el servicio que presta. Es decir, que no obstante la conducta estar descrita por la ley penal, quien en ella incurre lo hace por razón del servicio - en este caso, el de proveer a la defensa de la soberanía, la independencia nacional, la integridad del territorio y el orden constitucional, además de la vida, honra, bienes y demás derechos de los asociados -, lo cual justifica la aplicación de unas consecuencias jurídicas diferentes”.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Con todo, precisa que el solo hecho de pertenecer a la fuerza pública no es criterio suficiente para justificar el establecimiento de discriminaciones en el trato penal a las personas o a sus actos. Una diferenciación que se fundamentara en ese hecho aislado sería tan censurable como la que pudiera resultar de la pertenencia a una raza, a un credo religioso o a una organización política. En consecuencia, asevera que se vulnera la igualdad si no se distingue “el acto ilícito cometido por un agente de la fuerza pública que actúa en relación con el servicio, de la infracción cometida por </w:t>
      </w:r>
      <w:r w:rsidRPr="00E75504">
        <w:rPr>
          <w:rFonts w:eastAsia="Times New Roman" w:cs="Times New Roman"/>
          <w:kern w:val="0"/>
          <w:sz w:val="28"/>
          <w:szCs w:val="28"/>
          <w:lang w:val="es-CO" w:eastAsia="es-ES"/>
        </w:rPr>
        <w:lastRenderedPageBreak/>
        <w:t>un particular o por el mismo agente sin que exista nexo alguno con la función pública que desempeña”.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En relación con los artículos 259 y 260, inciso 1°, la Vista Fiscal se remite a las consideraciones presentadas a propósito del artículo 39 numeral 1 “a partir de las cuales se concluyó la conformidad del tratamiento diferencial aplicado a los miembros de la fuerza pública respecto de los particulares, con los mandatos de orden Superior”.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No obstante, el </w:t>
      </w:r>
      <w:proofErr w:type="spellStart"/>
      <w:r w:rsidRPr="00E75504">
        <w:rPr>
          <w:rFonts w:eastAsia="Times New Roman" w:cs="Times New Roman"/>
          <w:kern w:val="0"/>
          <w:sz w:val="28"/>
          <w:szCs w:val="28"/>
          <w:lang w:val="es-CO" w:eastAsia="es-ES"/>
        </w:rPr>
        <w:t>Viceprocurador</w:t>
      </w:r>
      <w:proofErr w:type="spellEnd"/>
      <w:r w:rsidRPr="00E75504">
        <w:rPr>
          <w:rFonts w:eastAsia="Times New Roman" w:cs="Times New Roman"/>
          <w:kern w:val="0"/>
          <w:sz w:val="28"/>
          <w:szCs w:val="28"/>
          <w:lang w:val="es-CO" w:eastAsia="es-ES"/>
        </w:rPr>
        <w:t xml:space="preserve"> considera que la expresión “con ocasión del servicio o por causa de éste” debe ser declarada inconstitucional, por cuanto desconoce el artículo 221 de la Carta. Al respecto sostiene:</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“si el artículo 221 constitucional estableció que las cortes marciales o tribunales militares conocerán de los delitos cometidos por los miembros de la fuerza pública en servicio activo </w:t>
      </w:r>
      <w:r w:rsidRPr="00E75504">
        <w:rPr>
          <w:rFonts w:eastAsia="Times New Roman" w:cs="Times New Roman"/>
          <w:i/>
          <w:iCs/>
          <w:kern w:val="0"/>
          <w:sz w:val="28"/>
          <w:szCs w:val="28"/>
          <w:lang w:val="es-CO" w:eastAsia="es-ES"/>
        </w:rPr>
        <w:t xml:space="preserve">y en relación con el mismo servicio, </w:t>
      </w:r>
      <w:r w:rsidRPr="00E75504">
        <w:rPr>
          <w:rFonts w:eastAsia="Times New Roman" w:cs="Times New Roman"/>
          <w:kern w:val="0"/>
          <w:sz w:val="28"/>
          <w:szCs w:val="28"/>
          <w:lang w:val="es-CO" w:eastAsia="es-ES"/>
        </w:rPr>
        <w:t xml:space="preserve"> la ley no puede extender el fuero militar para juzgar delitos cometidos con ocasión, por causa, o en circunstancias diferentes a la relación con el servicio, sin desconocer los principios que rigen la interpretación de las excepciones. La facultad de juzgamiento atribuida a la justicia penal militar en virtud del fuero constitucional, es la excepción a la cláusula general de competencia atribuida a la Fiscalía General de la Nación por el artículo 250 de la misma Constitución, y en tal virtud debe interpretarse en forma restrictiva y restringida, como corresponde a las excepciones en derecho”.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El representante del Ministerio Público define el concepto de delitos cometidos en relación con el servicio de la siguiente manera: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“Los delitos cometidos en relación con el servicio son aquéllos que ocurren en desarrollo de las actividades militares orientadas al cumplimiento de su misión constitucional; es decir que, en ejercicio de una función inherente al cargo, el militar excede la órbita propia de </w:t>
      </w:r>
      <w:r w:rsidRPr="00E75504">
        <w:rPr>
          <w:rFonts w:eastAsia="Times New Roman" w:cs="Times New Roman"/>
          <w:kern w:val="0"/>
          <w:sz w:val="28"/>
          <w:szCs w:val="28"/>
          <w:lang w:val="es-CO" w:eastAsia="es-ES"/>
        </w:rPr>
        <w:lastRenderedPageBreak/>
        <w:t xml:space="preserve">las funciones que constitucionalmente o legalmente le han sido asignadas. Esto no ocurre, cuando en cumplimiento de una misión oficial, el militar aprovecha su investidura para cometer hechos punibles. Por ejemplo, si durante un operativo el servidor público aprovecha la circunstancia para cometer un secuestro, una desaparición forzada, una tortura, un acceso carnal violento o un hurto, estos hechos son cometidos con ocasión o por causa del mismo (conexidad ocasional según la dogmática penal), pero no se trata de una actividad relacionada con el servicio”.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Así, pues, se dice que un acto tiene relación con el servicio cuando una vez iniciado legalmente un procedimiento propio de las actividades asignadas a la Fuerza Pública ocurre un exceso cuantitativo en el cumplimiento de la función, como sucede cuando el servidor público se excede en el uso de la fuerza que le está permitido legalmente ejercer; o cuando el militar subsume la conducta en un tipo penal, pero en estricto cumplimiento de un deber legal.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Agrega la Vista Fiscal que la extensión del fuero a los actos cometidos “con ocasión del servicio o por causa de éste” significa que cualquier abuso de la investidura del militar en servicio activo implica fuero constitucional, así el hecho no tenga ninguna relación con la misión constitucional asignada a la fuerza pública.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Para finalizar, el </w:t>
      </w:r>
      <w:proofErr w:type="spellStart"/>
      <w:r w:rsidRPr="00E75504">
        <w:rPr>
          <w:rFonts w:eastAsia="Times New Roman" w:cs="Times New Roman"/>
          <w:kern w:val="0"/>
          <w:sz w:val="28"/>
          <w:szCs w:val="28"/>
          <w:lang w:val="es-CO" w:eastAsia="es-ES"/>
        </w:rPr>
        <w:t>Viceprocurador</w:t>
      </w:r>
      <w:proofErr w:type="spellEnd"/>
      <w:r w:rsidRPr="00E75504">
        <w:rPr>
          <w:rFonts w:eastAsia="Times New Roman" w:cs="Times New Roman"/>
          <w:kern w:val="0"/>
          <w:sz w:val="28"/>
          <w:szCs w:val="28"/>
          <w:lang w:val="es-CO" w:eastAsia="es-ES"/>
        </w:rPr>
        <w:t xml:space="preserve"> manifiesta que la declaración de inconstitucionalidad de la expresión  “con ocasión del servicio o por causa de éste”, contenida en el artículo 259, debe extenderse, por unidad normativa, a idénticas expresiones incluidas en los artículos 261, 262, 263 y 264 del Código Penal Militar  y a la expresión “con ocasión del servicio” que se encuentra en el artículo 291 del mismo código.</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COMISION COLOMBIANA DE JURISTAS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La Comisión</w:t>
      </w:r>
      <w:r w:rsidRPr="00E75504">
        <w:rPr>
          <w:rFonts w:eastAsia="Times New Roman" w:cs="Times New Roman"/>
          <w:b/>
          <w:bCs/>
          <w:kern w:val="0"/>
          <w:sz w:val="28"/>
          <w:szCs w:val="28"/>
          <w:lang w:val="es-CO" w:eastAsia="es-ES"/>
        </w:rPr>
        <w:t xml:space="preserve"> </w:t>
      </w:r>
      <w:r w:rsidRPr="00E75504">
        <w:rPr>
          <w:rFonts w:eastAsia="Times New Roman" w:cs="Times New Roman"/>
          <w:kern w:val="0"/>
          <w:sz w:val="28"/>
          <w:szCs w:val="28"/>
          <w:lang w:val="es-CO" w:eastAsia="es-ES"/>
        </w:rPr>
        <w:t xml:space="preserve">Colombiana de Juristas intervino en el proceso, a través de dos de sus miembros. Manifiestan ellos que comparten la posición del </w:t>
      </w:r>
      <w:r w:rsidRPr="00E75504">
        <w:rPr>
          <w:rFonts w:eastAsia="Times New Roman" w:cs="Times New Roman"/>
          <w:kern w:val="0"/>
          <w:sz w:val="28"/>
          <w:szCs w:val="28"/>
          <w:lang w:val="es-CO" w:eastAsia="es-ES"/>
        </w:rPr>
        <w:lastRenderedPageBreak/>
        <w:t xml:space="preserve">demandante acerca de la inconstitucionalidad del tratamiento punitivo diferencial en materia de homicidio para las personas que son juzgadas por la justicia penal militar. Con todo, consideran que en el estudio de constitucionalidad del artículo 259 la Corte debe extenderse también a la expresión “con ocasión del servicio o por causa de éste o de funciones inherentes a su cargo”, que ellos consideran inexequible. Asimismo, solicitan que se realice unidad normativa con la expresión “con ocasión del servicio” consagrada en el artículo 291 del mismo Código.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Exponen los intervinientes que las expresiones que ellos demandan están dirigidas a definir legalmente el alcance del fuero militar en relación con el homicidio cometido por un miembro en servicio activo de la fuerza pública. Estiman que la definición adoptada en el Código extiende indebidamente el fuero penal militar, con lo cual se incurre en una transgresión a la Constitución.</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Para fundamentar su posición, los coadyuvantes de la demanda exponen que “el legislador tiene la facultad de desarrollar la Constitución y establecer el sentido de los conceptos que ella consagra. Sin embargo (...) el legislador no puede desbordar la Constitución y está subordinado a ella porque la Carta es norma de normas, por lo cual la definición legislativa no puede erigirse en interpretación auténtica de la Carta. Por ende, si la definición desborda los límites establecidos por la Constitución, ella es inconstitucional, y debe la Corte declararla inexequible”. Al aplicar estos postulados a la situación bajo examen, los intervinientes encuentran que la definición del fuero penal militar que consagran las normas impugnadas desborda los límites establecidos por la Constitución Política para algunas características esenciales de él, tales como su ámbito material y su excepcionalidad.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La Constitución define que los miembros de la fuerza pública en servicio activo están sujetos al fuero penal militar. Sobre este punto - el ámbito subjetivo de aplicación del fuero - no hay discusión. Pero el ámbito material, es decir el relacionado con el tipo de delitos que  debe ser juzgado por la justicia penal militar, sí ofrece problemas. En efecto, la Carta Política establece que esta jurisdicción opera únicamente para los delitos cometidos en relación con el servicio. Sin embargo, las expresiones demandadas amplían el ámbito material de la justicia penal militar a los delitos </w:t>
      </w:r>
      <w:r w:rsidRPr="00E75504">
        <w:rPr>
          <w:rFonts w:eastAsia="Times New Roman" w:cs="Times New Roman"/>
          <w:kern w:val="0"/>
          <w:sz w:val="28"/>
          <w:szCs w:val="28"/>
          <w:lang w:val="es-CO" w:eastAsia="es-ES"/>
        </w:rPr>
        <w:lastRenderedPageBreak/>
        <w:t xml:space="preserve">cometidos “con ocasión del servicio o por causa de éste o de funciones inherentes a su cargo”. Por eso, los intervinientes se preguntan si esa extensión del fuero a las últimas situaciones se aviene con el concepto que ofrece la Carta Política, es decir, si ella puede ser considerada un desarrollo legislativo adecuado de lo establecido en este sentido por aquélla.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Afirman que para poder responder de manera adecuada al interrogante planteado debe partirse de la base de que el fuero militar tiene un doble carácter excepcional: de un lado, porque es una excepción a la prohibición de que los cuerpos castrenses administren justicia (C.P. art. 213); y de otro lado, por cuanto es una excepción a la competencia de los funcionarios judiciales ordinarios (C.P. arts. 28 y 250). Este carácter excepcional de la justicia penal militar ha sido reconocido con claridad por la jurisprudencia y la doctrina.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Estiman los participantes dentro del proceso que de la excepcionalidad del fuero penal militar se deriva que “el alcance del mismo debe ser interpretado en forma restrictiva”, lo cual excluye, entre otras cosas, el uso de la analogía o de interpretaciones extensivas para determinar el alcance del fuero. Por lo tanto, “el fuero militar sólo se extiende  a los delitos militares y a aquellos comunes que se cometan en relación con el servicio, sin que quepa extender su alcance”.</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Los intervinientes consideran que las razones anteriores son suficientes para determinar la </w:t>
      </w:r>
      <w:proofErr w:type="spellStart"/>
      <w:r w:rsidRPr="00E75504">
        <w:rPr>
          <w:rFonts w:eastAsia="Times New Roman" w:cs="Times New Roman"/>
          <w:kern w:val="0"/>
          <w:sz w:val="28"/>
          <w:szCs w:val="28"/>
          <w:lang w:val="es-CO" w:eastAsia="es-ES"/>
        </w:rPr>
        <w:t>inexequibilidad</w:t>
      </w:r>
      <w:proofErr w:type="spellEnd"/>
      <w:r w:rsidRPr="00E75504">
        <w:rPr>
          <w:rFonts w:eastAsia="Times New Roman" w:cs="Times New Roman"/>
          <w:kern w:val="0"/>
          <w:sz w:val="28"/>
          <w:szCs w:val="28"/>
          <w:lang w:val="es-CO" w:eastAsia="es-ES"/>
        </w:rPr>
        <w:t xml:space="preserve"> de las expresiones acusadas, “ya que ellas buscan una extensión del fuero militar, al establecer que no sólo los delitos cometidos por los miembros de la Fuerza Pública ‘en relación con el servicio’ sino también aquellos cometidos con ‘ocasión’ del servicio o por ‘causa’ del servicio o de ‘funciones inherentes’ al cargo son de competencia de la jurisdicción castrense”.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EXAMEN DE LA CORTE</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Análisis del </w:t>
      </w:r>
      <w:r w:rsidRPr="00E75504">
        <w:rPr>
          <w:rFonts w:eastAsia="Times New Roman" w:cs="Times New Roman"/>
          <w:b/>
          <w:bCs/>
          <w:i/>
          <w:iCs/>
          <w:kern w:val="0"/>
          <w:sz w:val="28"/>
          <w:szCs w:val="28"/>
          <w:lang w:val="es-CO" w:eastAsia="es-ES"/>
        </w:rPr>
        <w:t>quantum</w:t>
      </w:r>
      <w:r w:rsidRPr="00E75504">
        <w:rPr>
          <w:rFonts w:eastAsia="Times New Roman" w:cs="Times New Roman"/>
          <w:b/>
          <w:bCs/>
          <w:kern w:val="0"/>
          <w:sz w:val="28"/>
          <w:szCs w:val="28"/>
          <w:lang w:val="es-CO" w:eastAsia="es-ES"/>
        </w:rPr>
        <w:t xml:space="preserve"> punitivo consagrado en las diferentes normas</w:t>
      </w:r>
    </w:p>
    <w:p w:rsidR="00E75504" w:rsidRPr="00E75504" w:rsidRDefault="00E75504" w:rsidP="00E75504">
      <w:pPr>
        <w:spacing w:after="0"/>
        <w:ind w:right="-1" w:firstLine="1"/>
        <w:rPr>
          <w:rFonts w:eastAsia="Times New Roman" w:cs="Times New Roman"/>
          <w:kern w:val="0"/>
          <w:sz w:val="20"/>
          <w:szCs w:val="20"/>
          <w:lang w:eastAsia="es-ES"/>
        </w:rPr>
      </w:pPr>
      <w:r w:rsidRPr="00E75504">
        <w:rPr>
          <w:rFonts w:eastAsia="Times New Roman" w:cs="Times New Roman"/>
          <w:kern w:val="0"/>
          <w:sz w:val="20"/>
          <w:szCs w:val="20"/>
          <w:lang w:val="es-CO" w:eastAsia="es-ES"/>
        </w:rPr>
        <w:t> </w:t>
      </w:r>
    </w:p>
    <w:p w:rsidR="00E75504" w:rsidRPr="00E75504" w:rsidRDefault="00E75504" w:rsidP="00E75504">
      <w:pPr>
        <w:spacing w:after="0"/>
        <w:ind w:right="-1" w:firstLine="1"/>
        <w:rPr>
          <w:rFonts w:eastAsia="Times New Roman" w:cs="Times New Roman"/>
          <w:kern w:val="0"/>
          <w:sz w:val="20"/>
          <w:szCs w:val="20"/>
          <w:lang w:eastAsia="es-ES"/>
        </w:rPr>
      </w:pPr>
      <w:r w:rsidRPr="00E75504">
        <w:rPr>
          <w:rFonts w:eastAsia="Times New Roman" w:cs="Times New Roman"/>
          <w:kern w:val="0"/>
          <w:sz w:val="20"/>
          <w:szCs w:val="20"/>
          <w:lang w:val="es-CO" w:eastAsia="es-ES"/>
        </w:rPr>
        <w:lastRenderedPageBreak/>
        <w:t>1. El inciso final del artículo 25 y el numeral 1° del artículo 39 del Código Penal Militar se refieren a la duración máxima de la pena de prisión. El término máximo que se establece - treinta años -, es sensiblemente menor que el previsto en el Código Penal. La Ley 40 de 1993 aumentó a 60 años el término máximo de duración de la pena de prisión, como consecuencia de los incrementos de las sanciones fijadas para los delitos de homicidio y secuestro.</w:t>
      </w:r>
    </w:p>
    <w:p w:rsidR="00E75504" w:rsidRPr="00E75504" w:rsidRDefault="00E75504" w:rsidP="00E75504">
      <w:pPr>
        <w:spacing w:after="0"/>
        <w:ind w:right="-1" w:firstLine="1"/>
        <w:rPr>
          <w:rFonts w:eastAsia="Times New Roman" w:cs="Times New Roman"/>
          <w:kern w:val="0"/>
          <w:sz w:val="20"/>
          <w:szCs w:val="20"/>
          <w:lang w:eastAsia="es-ES"/>
        </w:rPr>
      </w:pPr>
      <w:r w:rsidRPr="00E75504">
        <w:rPr>
          <w:rFonts w:eastAsia="Times New Roman" w:cs="Times New Roman"/>
          <w:kern w:val="0"/>
          <w:sz w:val="20"/>
          <w:szCs w:val="20"/>
          <w:lang w:val="es-CO" w:eastAsia="es-ES"/>
        </w:rPr>
        <w:t> </w:t>
      </w:r>
    </w:p>
    <w:p w:rsidR="00E75504" w:rsidRPr="00E75504" w:rsidRDefault="00E75504" w:rsidP="00E75504">
      <w:pPr>
        <w:spacing w:after="0"/>
        <w:ind w:right="-1" w:firstLine="1"/>
        <w:rPr>
          <w:rFonts w:eastAsia="Times New Roman" w:cs="Times New Roman"/>
          <w:kern w:val="0"/>
          <w:sz w:val="20"/>
          <w:szCs w:val="20"/>
          <w:lang w:eastAsia="es-ES"/>
        </w:rPr>
      </w:pPr>
      <w:r w:rsidRPr="00E75504">
        <w:rPr>
          <w:rFonts w:eastAsia="Times New Roman" w:cs="Times New Roman"/>
          <w:kern w:val="0"/>
          <w:sz w:val="20"/>
          <w:szCs w:val="20"/>
          <w:lang w:val="es-CO" w:eastAsia="es-ES"/>
        </w:rPr>
        <w:t>Las modificaciones introducidas al Código Penal no se repitieron en el Código Penal Militar, lo que explica el rezago punitivo de éste último.  En la sentencia C-015 de 1997, la Corte Constitucional estimó que la desigualdad sobreviniente, originada en una mutación normativa, en virtud de la cual se suprime un delito contemplado en la legislación comercial, pero se deja inalterada la legislación penal ordinaria que, a su turno, había consagrado un delito semejante, no era suficiente para considerar que se configurara por ese solo hecho un vicio de inconstitucionalidad. Por consiguiente, deberá precisarse si la situación creada por la Ley 40 de 1993 es análoga a la que en la anterior oportunidad estudió esta Corporación.</w:t>
      </w:r>
    </w:p>
    <w:p w:rsidR="00E75504" w:rsidRPr="00E75504" w:rsidRDefault="00E75504" w:rsidP="00E75504">
      <w:pPr>
        <w:spacing w:after="0"/>
        <w:ind w:right="-1" w:firstLine="1"/>
        <w:rPr>
          <w:rFonts w:eastAsia="Times New Roman" w:cs="Times New Roman"/>
          <w:kern w:val="0"/>
          <w:sz w:val="20"/>
          <w:szCs w:val="20"/>
          <w:lang w:eastAsia="es-ES"/>
        </w:rPr>
      </w:pPr>
      <w:r w:rsidRPr="00E75504">
        <w:rPr>
          <w:rFonts w:eastAsia="Times New Roman" w:cs="Times New Roman"/>
          <w:kern w:val="0"/>
          <w:sz w:val="20"/>
          <w:szCs w:val="20"/>
          <w:lang w:val="es-CO" w:eastAsia="es-ES"/>
        </w:rPr>
        <w:t> </w:t>
      </w:r>
    </w:p>
    <w:p w:rsidR="00E75504" w:rsidRPr="00E75504" w:rsidRDefault="00E75504" w:rsidP="00E75504">
      <w:pPr>
        <w:spacing w:after="0"/>
        <w:ind w:right="-1" w:firstLine="1"/>
        <w:rPr>
          <w:rFonts w:eastAsia="Times New Roman" w:cs="Times New Roman"/>
          <w:kern w:val="0"/>
          <w:sz w:val="20"/>
          <w:szCs w:val="20"/>
          <w:lang w:eastAsia="es-ES"/>
        </w:rPr>
      </w:pPr>
      <w:r w:rsidRPr="00E75504">
        <w:rPr>
          <w:rFonts w:eastAsia="Times New Roman" w:cs="Times New Roman"/>
          <w:kern w:val="0"/>
          <w:sz w:val="20"/>
          <w:szCs w:val="20"/>
          <w:lang w:val="es-CO" w:eastAsia="es-ES"/>
        </w:rPr>
        <w:t>En los dos casos, la situación de paridad legal entre los regímenes general y especial se ve alterada como consecuencia de la adopción de una ley posterior que sólo toma en cuenta uno de los dos órdenes normativos. No obstante, las diferencias no dejan de ser notables. La abolición del delito de alzamiento de bienes implicó la derogación de una disposición perteneciente a la ley especial aplicable al comercio. En cambio, la Ley 40 de 1993, lejos de suprimir tipos penales, lo que hace es aumentar sus penas, y modificar el régimen ordinario. El delito de alzamiento de bienes protege el patrimonio y  la buena fe, al paso que el de homicidio tutela la vida y la integridad personal. La protección penal de la vida es permanente y absoluta. La protección del patrimonio y de la buena fe, en lo que concierne al derecho penal, es relativa, pudiéndose amparar a través de otras técnicas y procedimientos, hasta el punto de resultar admisible “la eliminación de la tutela penal” por razones variables de política criminal.</w:t>
      </w:r>
    </w:p>
    <w:p w:rsidR="00E75504" w:rsidRPr="00E75504" w:rsidRDefault="00E75504" w:rsidP="00E75504">
      <w:pPr>
        <w:spacing w:after="0"/>
        <w:ind w:right="-1" w:firstLine="1"/>
        <w:rPr>
          <w:rFonts w:eastAsia="Times New Roman" w:cs="Times New Roman"/>
          <w:kern w:val="0"/>
          <w:sz w:val="20"/>
          <w:szCs w:val="20"/>
          <w:lang w:eastAsia="es-ES"/>
        </w:rPr>
      </w:pPr>
      <w:r w:rsidRPr="00E75504">
        <w:rPr>
          <w:rFonts w:eastAsia="Times New Roman" w:cs="Times New Roman"/>
          <w:kern w:val="0"/>
          <w:sz w:val="20"/>
          <w:szCs w:val="20"/>
          <w:lang w:val="es-CO" w:eastAsia="es-ES"/>
        </w:rPr>
        <w:t> </w:t>
      </w:r>
    </w:p>
    <w:p w:rsidR="00E75504" w:rsidRPr="00E75504" w:rsidRDefault="00E75504" w:rsidP="00E75504">
      <w:pPr>
        <w:spacing w:after="0"/>
        <w:ind w:right="-1" w:firstLine="1"/>
        <w:rPr>
          <w:rFonts w:eastAsia="Times New Roman" w:cs="Times New Roman"/>
          <w:kern w:val="0"/>
          <w:sz w:val="20"/>
          <w:szCs w:val="20"/>
          <w:lang w:eastAsia="es-ES"/>
        </w:rPr>
      </w:pPr>
      <w:r w:rsidRPr="00E75504">
        <w:rPr>
          <w:rFonts w:eastAsia="Times New Roman" w:cs="Times New Roman"/>
          <w:kern w:val="0"/>
          <w:sz w:val="20"/>
          <w:szCs w:val="20"/>
          <w:lang w:val="es-CO" w:eastAsia="es-ES"/>
        </w:rPr>
        <w:t>Cabe agregar que la relación entre el derecho penal ordinario y el derecho comercial - que incidentalmente se ocupó de enunciar tipos penales -, no es la misma que puede predicarse del derecho penal ordinario y el derecho penal especial (Código Penal Militar). A título excepcional, la legislación comercial consagró tipos penales. La legislación penal militar, por el contrario, como su nombre lo indica, regula exclusivamente una materia penal y, además, históricamente, admite diversas formas de reenvío al derecho penal ordinario.</w:t>
      </w:r>
    </w:p>
    <w:p w:rsidR="00E75504" w:rsidRPr="00E75504" w:rsidRDefault="00E75504" w:rsidP="00E75504">
      <w:pPr>
        <w:spacing w:after="0"/>
        <w:ind w:right="-1" w:firstLine="1"/>
        <w:rPr>
          <w:rFonts w:eastAsia="Times New Roman" w:cs="Times New Roman"/>
          <w:kern w:val="0"/>
          <w:sz w:val="20"/>
          <w:szCs w:val="20"/>
          <w:lang w:eastAsia="es-ES"/>
        </w:rPr>
      </w:pPr>
      <w:r w:rsidRPr="00E75504">
        <w:rPr>
          <w:rFonts w:eastAsia="Times New Roman" w:cs="Times New Roman"/>
          <w:kern w:val="0"/>
          <w:sz w:val="20"/>
          <w:szCs w:val="20"/>
          <w:lang w:val="es-CO" w:eastAsia="es-ES"/>
        </w:rPr>
        <w:t> </w:t>
      </w:r>
    </w:p>
    <w:p w:rsidR="00E75504" w:rsidRPr="00E75504" w:rsidRDefault="00E75504" w:rsidP="00E75504">
      <w:pPr>
        <w:spacing w:after="0"/>
        <w:ind w:right="-1" w:firstLine="1"/>
        <w:rPr>
          <w:rFonts w:eastAsia="Times New Roman" w:cs="Times New Roman"/>
          <w:kern w:val="0"/>
          <w:sz w:val="20"/>
          <w:szCs w:val="20"/>
          <w:lang w:eastAsia="es-ES"/>
        </w:rPr>
      </w:pPr>
      <w:r w:rsidRPr="00E75504">
        <w:rPr>
          <w:rFonts w:eastAsia="Times New Roman" w:cs="Times New Roman"/>
          <w:kern w:val="0"/>
          <w:sz w:val="20"/>
          <w:szCs w:val="20"/>
          <w:lang w:val="es-CO" w:eastAsia="es-ES"/>
        </w:rPr>
        <w:t>Desde este punto de vista la ley penal militar, en lo que respecta a los delitos comunes cometidos por miembros de la Fuerza Pública y que tengan relación con el servicio, puede remitirse a la ley penal ordinaria y, en este caso, no se genera problema alguno de igualdad en el trato que reciben los militares sujetos a fuero y los civiles que carecen del mismo. Sin perjuicio de que la técnica de remisión pueda cuestionarse por otros aspectos, en relación con ciertas figuras, el legislador puede optar por “copiar” en el Código Penal Militar los tipos penales ordinarios o su régimen punitivo. Justamente, cuando ocurren desfases normativos entre los dos regímenes, ya sea porque la “copia” pierde actualidad a raíz de ulteriores reformas legales producidas en la legislación ordinaria, o simplemente en razón de que el delito común se sanciona de manera diversa en el Código Penal Militar, se suscita un problema de igualdad que debe ser puntualmente esclarecido por la jurisdicción constitucional. En el fondo, lo que se debate es la extensión del fuero militar, puesto que sanciones más leves para supuestos típicos idénticos podrían representar un privilegio que desvirtúa su propia naturaleza y que se torna carente de justificación.</w:t>
      </w:r>
    </w:p>
    <w:p w:rsidR="00E75504" w:rsidRPr="00E75504" w:rsidRDefault="00E75504" w:rsidP="00E75504">
      <w:pPr>
        <w:spacing w:after="0"/>
        <w:ind w:right="-1" w:firstLine="1"/>
        <w:rPr>
          <w:rFonts w:eastAsia="Times New Roman" w:cs="Times New Roman"/>
          <w:kern w:val="0"/>
          <w:sz w:val="20"/>
          <w:szCs w:val="20"/>
          <w:lang w:eastAsia="es-ES"/>
        </w:rPr>
      </w:pPr>
      <w:r w:rsidRPr="00E75504">
        <w:rPr>
          <w:rFonts w:eastAsia="Times New Roman" w:cs="Times New Roman"/>
          <w:kern w:val="0"/>
          <w:sz w:val="20"/>
          <w:szCs w:val="20"/>
          <w:lang w:val="es-CO" w:eastAsia="es-ES"/>
        </w:rPr>
        <w:t> </w:t>
      </w:r>
    </w:p>
    <w:p w:rsidR="00E75504" w:rsidRPr="00E75504" w:rsidRDefault="00E75504" w:rsidP="00E75504">
      <w:pPr>
        <w:spacing w:after="0"/>
        <w:ind w:right="-1" w:firstLine="1"/>
        <w:rPr>
          <w:rFonts w:eastAsia="Times New Roman" w:cs="Times New Roman"/>
          <w:kern w:val="0"/>
          <w:sz w:val="20"/>
          <w:szCs w:val="20"/>
          <w:lang w:eastAsia="es-ES"/>
        </w:rPr>
      </w:pPr>
      <w:r w:rsidRPr="00E75504">
        <w:rPr>
          <w:rFonts w:eastAsia="Times New Roman" w:cs="Times New Roman"/>
          <w:kern w:val="0"/>
          <w:sz w:val="20"/>
          <w:szCs w:val="20"/>
          <w:lang w:val="es-CO" w:eastAsia="es-ES"/>
        </w:rPr>
        <w:t>Las connotaciones particulares que adquiere la relación derecho penal ordinario - derecho penal militar, de acuerdo con lo expuesto, lleva a la Corte a concluir que  la doctrina sentada en la sentencia citada no es de recibo en esta ocasión.</w:t>
      </w:r>
    </w:p>
    <w:p w:rsidR="00E75504" w:rsidRPr="00E75504" w:rsidRDefault="00E75504" w:rsidP="00E75504">
      <w:pPr>
        <w:spacing w:after="0"/>
        <w:ind w:right="-1" w:firstLine="1"/>
        <w:rPr>
          <w:rFonts w:eastAsia="Times New Roman" w:cs="Times New Roman"/>
          <w:kern w:val="0"/>
          <w:sz w:val="20"/>
          <w:szCs w:val="20"/>
          <w:lang w:eastAsia="es-ES"/>
        </w:rPr>
      </w:pPr>
      <w:r w:rsidRPr="00E75504">
        <w:rPr>
          <w:rFonts w:eastAsia="Times New Roman" w:cs="Times New Roman"/>
          <w:kern w:val="0"/>
          <w:sz w:val="20"/>
          <w:szCs w:val="20"/>
          <w:lang w:val="es-CO" w:eastAsia="es-ES"/>
        </w:rPr>
        <w:t> </w:t>
      </w:r>
    </w:p>
    <w:p w:rsidR="00E75504" w:rsidRPr="00E75504" w:rsidRDefault="00E75504" w:rsidP="00E75504">
      <w:pPr>
        <w:spacing w:after="0"/>
        <w:ind w:left="1" w:right="-1"/>
        <w:rPr>
          <w:rFonts w:eastAsia="Times New Roman" w:cs="Times New Roman"/>
          <w:kern w:val="0"/>
          <w:sz w:val="20"/>
          <w:szCs w:val="20"/>
          <w:lang w:eastAsia="es-ES"/>
        </w:rPr>
      </w:pPr>
      <w:r w:rsidRPr="00E75504">
        <w:rPr>
          <w:rFonts w:eastAsia="Times New Roman" w:cs="Times New Roman"/>
          <w:kern w:val="0"/>
          <w:sz w:val="20"/>
          <w:szCs w:val="20"/>
          <w:lang w:val="es-CO" w:eastAsia="es-ES"/>
        </w:rPr>
        <w:t xml:space="preserve">2. El Código Penal Militar no sólo se ocupa de consagrar tipos intrínsecamente militares, cuya especialidad de suyo no permite que, en principio, se controviertan aspectos relativos a la igualdad en materia punitiva. También la legislación penal militar incorpora tipos penales comunes en los que pueden incurrir los miembros de la Fuerza Pública. El hecho de que sea menor el término máximo de duración de la pena de prisión señalado en la legislación penal militar, se explicaría por la menor sanción atribuible al homicidio cometido por militares en servicio activo y en relación con el mismo. Tratándose de delitos comunes recogidos literalmente en el Código Penal Militar, ciertamente no existe razón alguna para que el principio de igualdad no sea objeto de análisis y detenida ponderación. En primer lugar, el bien jurídico protegido es el mismo. En segundo lugar, la disparidad punitiva de un idéntico tipo penal requiere de una justificación plena, pues de entrada debe presumirse inconstitucional. </w:t>
      </w:r>
    </w:p>
    <w:p w:rsidR="00E75504" w:rsidRPr="00E75504" w:rsidRDefault="00E75504" w:rsidP="00E75504">
      <w:pPr>
        <w:spacing w:after="0"/>
        <w:ind w:left="1" w:right="-1"/>
        <w:rPr>
          <w:rFonts w:eastAsia="Times New Roman" w:cs="Times New Roman"/>
          <w:kern w:val="0"/>
          <w:sz w:val="20"/>
          <w:szCs w:val="20"/>
          <w:lang w:eastAsia="es-ES"/>
        </w:rPr>
      </w:pPr>
      <w:r w:rsidRPr="00E75504">
        <w:rPr>
          <w:rFonts w:eastAsia="Times New Roman" w:cs="Times New Roman"/>
          <w:kern w:val="0"/>
          <w:sz w:val="20"/>
          <w:szCs w:val="20"/>
          <w:lang w:val="es-CO" w:eastAsia="es-ES"/>
        </w:rPr>
        <w:t> </w:t>
      </w:r>
    </w:p>
    <w:p w:rsidR="00E75504" w:rsidRPr="00E75504" w:rsidRDefault="00E75504" w:rsidP="00E75504">
      <w:pPr>
        <w:spacing w:after="0"/>
        <w:ind w:left="1" w:right="-1"/>
        <w:rPr>
          <w:rFonts w:eastAsia="Times New Roman" w:cs="Times New Roman"/>
          <w:kern w:val="0"/>
          <w:sz w:val="20"/>
          <w:szCs w:val="20"/>
          <w:lang w:eastAsia="es-ES"/>
        </w:rPr>
      </w:pPr>
      <w:r w:rsidRPr="00E75504">
        <w:rPr>
          <w:rFonts w:eastAsia="Times New Roman" w:cs="Times New Roman"/>
          <w:kern w:val="0"/>
          <w:sz w:val="20"/>
          <w:szCs w:val="20"/>
          <w:lang w:val="es-CO" w:eastAsia="es-ES"/>
        </w:rPr>
        <w:lastRenderedPageBreak/>
        <w:t xml:space="preserve">3. Al respecto es importante recordar que en la sentencia C-287 de 1997, M.P. Carlos Gaviria, la Corte declaró la inconstitucionalidad del artículo 25 de la Ley 294 de 1996, que establecía los límites mínimo y máximo de la pena de prisión para los delitos de violencia sexual entre cónyuges. En el fallo, la Corte precisó que la norma acusada contemplaba “una sanción considerablemente menor para los delitos de acceso y acto carnal violentos, cuando el acto se ejecuta contra el cónyuge o la persona con quien se cohabita o se haya cohabitado, o con quien se haya procreado un hijo, en relación con las sanciones que prevé el Código Penal para este mismo tipo de conductas, cuando el sujeto pasivo es indeterminado, pues en el primer caso la sanción es de 6 meses a dos años de prisión, en tanto que el segundo asigna una sanción privativa de la libertad de 8 a 20 años para el acceso carnal violento, cuando el sujeto pasivo del acto es mayor de 12 años, y de 20 a 40 años, cuando éste es menor de dicha edad, y 4 a 8 años para el acto sexual diverso del acceso carnal violento”. </w:t>
      </w:r>
    </w:p>
    <w:p w:rsidR="00E75504" w:rsidRPr="00E75504" w:rsidRDefault="00E75504" w:rsidP="00E75504">
      <w:pPr>
        <w:spacing w:after="0"/>
        <w:ind w:left="1" w:right="-1"/>
        <w:rPr>
          <w:rFonts w:eastAsia="Times New Roman" w:cs="Times New Roman"/>
          <w:kern w:val="0"/>
          <w:sz w:val="20"/>
          <w:szCs w:val="20"/>
          <w:lang w:eastAsia="es-ES"/>
        </w:rPr>
      </w:pPr>
      <w:r w:rsidRPr="00E75504">
        <w:rPr>
          <w:rFonts w:eastAsia="Times New Roman" w:cs="Times New Roman"/>
          <w:kern w:val="0"/>
          <w:sz w:val="20"/>
          <w:szCs w:val="20"/>
          <w:lang w:val="es-CO" w:eastAsia="es-ES"/>
        </w:rPr>
        <w:t> </w:t>
      </w:r>
    </w:p>
    <w:p w:rsidR="00E75504" w:rsidRPr="00E75504" w:rsidRDefault="00E75504" w:rsidP="00E75504">
      <w:pPr>
        <w:spacing w:after="0"/>
        <w:ind w:left="1" w:right="-1"/>
        <w:rPr>
          <w:rFonts w:eastAsia="Times New Roman" w:cs="Times New Roman"/>
          <w:kern w:val="0"/>
          <w:sz w:val="20"/>
          <w:szCs w:val="20"/>
          <w:lang w:eastAsia="es-ES"/>
        </w:rPr>
      </w:pPr>
      <w:r w:rsidRPr="00E75504">
        <w:rPr>
          <w:rFonts w:eastAsia="Times New Roman" w:cs="Times New Roman"/>
          <w:kern w:val="0"/>
          <w:sz w:val="20"/>
          <w:szCs w:val="20"/>
          <w:lang w:val="es-CO" w:eastAsia="es-ES"/>
        </w:rPr>
        <w:t xml:space="preserve">La Corte consideró que, desde el punto de vista de la Constitución, era inaceptable que para los mismos delitos de acceso carnal y acto sexual violentos se impusieran penas diferentes,  dependiendo de si existía o no una relación entre la víctima y el agente. Ello haría suponer que los bienes jurídicos de la libertad sexual y la dignidad de las personas merecen una menor protección cuando existe un vínculo entre el agresor y la víctima. Por lo tanto, esta Corporación concluyó que la consagración de sanciones menores para los delitos de acceso y acto carnal violentos cometidos por el cónyuge, el </w:t>
      </w:r>
      <w:proofErr w:type="spellStart"/>
      <w:r w:rsidRPr="00E75504">
        <w:rPr>
          <w:rFonts w:eastAsia="Times New Roman" w:cs="Times New Roman"/>
          <w:kern w:val="0"/>
          <w:sz w:val="20"/>
          <w:szCs w:val="20"/>
          <w:lang w:val="es-CO" w:eastAsia="es-ES"/>
        </w:rPr>
        <w:t>cohabitante</w:t>
      </w:r>
      <w:proofErr w:type="spellEnd"/>
      <w:r w:rsidRPr="00E75504">
        <w:rPr>
          <w:rFonts w:eastAsia="Times New Roman" w:cs="Times New Roman"/>
          <w:kern w:val="0"/>
          <w:sz w:val="20"/>
          <w:szCs w:val="20"/>
          <w:lang w:val="es-CO" w:eastAsia="es-ES"/>
        </w:rPr>
        <w:t xml:space="preserve"> actual o del pasado o la persona con quien se hubiera procreado un hijo, vulneraba el derecho a la igualdad y era, en consecuencia, inconstitucional. </w:t>
      </w:r>
    </w:p>
    <w:p w:rsidR="00E75504" w:rsidRPr="00E75504" w:rsidRDefault="00E75504" w:rsidP="00E75504">
      <w:pPr>
        <w:spacing w:after="0"/>
        <w:ind w:left="1" w:right="-1"/>
        <w:rPr>
          <w:rFonts w:eastAsia="Times New Roman" w:cs="Times New Roman"/>
          <w:kern w:val="0"/>
          <w:sz w:val="20"/>
          <w:szCs w:val="20"/>
          <w:lang w:eastAsia="es-ES"/>
        </w:rPr>
      </w:pPr>
      <w:r w:rsidRPr="00E75504">
        <w:rPr>
          <w:rFonts w:eastAsia="Times New Roman" w:cs="Times New Roman"/>
          <w:kern w:val="0"/>
          <w:sz w:val="20"/>
          <w:szCs w:val="20"/>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4. Como quiera que supuestos de hecho iguales deben ser objeto de un tratamiento jurídico igual, el primer interrogante por resolver se relaciona con la semejanza o desemejanza que pueda predicarse entre el tipo penal homicidio regulado en el Código Penal y el tipo penal homicidio consagrado en el Código Penal Militar. El artículo 323 del Código Penal reza: “El que matare a otro incurrirá en prisión de veinticinco (25) a cuarenta (40) años”. Por su parte, el artículo 259 del Código Penal Militar, expresa: “El que con ocasión del servicio o por causas de éste o de funciones inherentes a su cargo, matare a otra persona, incurrirá en prisión de diez (10) a quince (15) años”. No es difícil concluir que tanto el bien jurídico protegido - la vida -, como la descripción de la conducta típica son idénticos. Que el agente sea militar o simplemente civil, no afecta el tipo. En los dos eventos, se comete el delito de homicidio. La circunstancia de que el homicidio tenga relación directa con una acción referida al servicio militar o policial, sólo será relevante para determinar la jurisdicción aplicable, que es un </w:t>
      </w:r>
      <w:proofErr w:type="spellStart"/>
      <w:r w:rsidRPr="00E75504">
        <w:rPr>
          <w:rFonts w:eastAsia="Times New Roman" w:cs="Times New Roman"/>
          <w:i/>
          <w:iCs/>
          <w:kern w:val="0"/>
          <w:sz w:val="28"/>
          <w:szCs w:val="28"/>
          <w:lang w:val="es-CO" w:eastAsia="es-ES"/>
        </w:rPr>
        <w:t>posterius</w:t>
      </w:r>
      <w:proofErr w:type="spellEnd"/>
      <w:r w:rsidRPr="00E75504">
        <w:rPr>
          <w:rFonts w:eastAsia="Times New Roman" w:cs="Times New Roman"/>
          <w:kern w:val="0"/>
          <w:sz w:val="28"/>
          <w:szCs w:val="28"/>
          <w:lang w:val="es-CO" w:eastAsia="es-ES"/>
        </w:rPr>
        <w:t xml:space="preserve">, pero desde el punto de vista material y </w:t>
      </w:r>
      <w:proofErr w:type="gramStart"/>
      <w:r w:rsidRPr="00E75504">
        <w:rPr>
          <w:rFonts w:eastAsia="Times New Roman" w:cs="Times New Roman"/>
          <w:kern w:val="0"/>
          <w:sz w:val="28"/>
          <w:szCs w:val="28"/>
          <w:lang w:val="es-CO" w:eastAsia="es-ES"/>
        </w:rPr>
        <w:t>jurídico</w:t>
      </w:r>
      <w:proofErr w:type="gramEnd"/>
      <w:r w:rsidRPr="00E75504">
        <w:rPr>
          <w:rFonts w:eastAsia="Times New Roman" w:cs="Times New Roman"/>
          <w:kern w:val="0"/>
          <w:sz w:val="28"/>
          <w:szCs w:val="28"/>
          <w:lang w:val="es-CO" w:eastAsia="es-ES"/>
        </w:rPr>
        <w:t xml:space="preserve"> el supuesto material, el tipo y la lesión no son diferentes.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Si bajo los aspectos relevantes, las dos situaciones son iguales, el tratamiento diferenciado es inaceptable. Por lo tanto, la Corte concluye </w:t>
      </w:r>
      <w:r w:rsidRPr="00E75504">
        <w:rPr>
          <w:rFonts w:eastAsia="Times New Roman" w:cs="Times New Roman"/>
          <w:spacing w:val="-3"/>
          <w:kern w:val="0"/>
          <w:sz w:val="28"/>
          <w:szCs w:val="28"/>
          <w:lang w:val="es-CO" w:eastAsia="es-ES"/>
        </w:rPr>
        <w:t xml:space="preserve">que en relación con los delitos comunes contemplados en el Código Penal Militar, éste no puede, sin violar el principio de igualdad en materia punitiva, imponer penas principales inferiores a las previstas en la legislación penal ordinaria. Es el caso del delito de homicidio, sancionado en el Código Penal Militar con una pena de prisión de 10 a 15 años - la que se eleva de 16 hasta 30 años si </w:t>
      </w:r>
      <w:r w:rsidRPr="00E75504">
        <w:rPr>
          <w:rFonts w:eastAsia="Times New Roman" w:cs="Times New Roman"/>
          <w:spacing w:val="-3"/>
          <w:kern w:val="0"/>
          <w:sz w:val="28"/>
          <w:szCs w:val="28"/>
          <w:lang w:val="es-CO" w:eastAsia="es-ES"/>
        </w:rPr>
        <w:lastRenderedPageBreak/>
        <w:t xml:space="preserve">concurren circunstancias de agravación punitiva -, que en el Código Penal recibe un castigo más severo consistente en pena de prisión de 25 a 40 años, que se aumenta de 40 a 60 años si median circunstancias de agravación punitiva. De acuerdo con lo expuesto, las expresiones demandadas que fijan el </w:t>
      </w:r>
      <w:r w:rsidRPr="00E75504">
        <w:rPr>
          <w:rFonts w:eastAsia="Times New Roman" w:cs="Times New Roman"/>
          <w:i/>
          <w:iCs/>
          <w:spacing w:val="-3"/>
          <w:kern w:val="0"/>
          <w:sz w:val="28"/>
          <w:szCs w:val="28"/>
          <w:lang w:val="es-CO" w:eastAsia="es-ES"/>
        </w:rPr>
        <w:t>quantum</w:t>
      </w:r>
      <w:r w:rsidRPr="00E75504">
        <w:rPr>
          <w:rFonts w:eastAsia="Times New Roman" w:cs="Times New Roman"/>
          <w:spacing w:val="-3"/>
          <w:kern w:val="0"/>
          <w:sz w:val="28"/>
          <w:szCs w:val="28"/>
          <w:lang w:val="es-CO" w:eastAsia="es-ES"/>
        </w:rPr>
        <w:t xml:space="preserve"> de la pena del delito de homicidio y de las circunstancias de agravación punitiva serán declaradas inexequibles. En estos dos eventos, por razones elementales de integración normativa, las penas serán las que se establecen en las normas respectivas del Código Penal.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spacing w:val="-3"/>
          <w:kern w:val="0"/>
          <w:sz w:val="28"/>
          <w:szCs w:val="28"/>
          <w:lang w:val="es-CO" w:eastAsia="es-ES"/>
        </w:rPr>
        <w:t>Análisis de la expresión “con ocasión del servicio o por causas de éste o de funciones inherentes a su cargo”</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xml:space="preserve">1. La Corte acoge </w:t>
      </w:r>
      <w:proofErr w:type="gramStart"/>
      <w:r w:rsidRPr="00E75504">
        <w:rPr>
          <w:rFonts w:eastAsia="Times New Roman" w:cs="Times New Roman"/>
          <w:spacing w:val="-3"/>
          <w:kern w:val="0"/>
          <w:sz w:val="28"/>
          <w:szCs w:val="28"/>
          <w:lang w:val="es-CO" w:eastAsia="es-ES"/>
        </w:rPr>
        <w:t>la peticiones formuladas</w:t>
      </w:r>
      <w:proofErr w:type="gramEnd"/>
      <w:r w:rsidRPr="00E75504">
        <w:rPr>
          <w:rFonts w:eastAsia="Times New Roman" w:cs="Times New Roman"/>
          <w:spacing w:val="-3"/>
          <w:kern w:val="0"/>
          <w:sz w:val="28"/>
          <w:szCs w:val="28"/>
          <w:lang w:val="es-CO" w:eastAsia="es-ES"/>
        </w:rPr>
        <w:t xml:space="preserve"> por el </w:t>
      </w:r>
      <w:proofErr w:type="spellStart"/>
      <w:r w:rsidRPr="00E75504">
        <w:rPr>
          <w:rFonts w:eastAsia="Times New Roman" w:cs="Times New Roman"/>
          <w:spacing w:val="-3"/>
          <w:kern w:val="0"/>
          <w:sz w:val="28"/>
          <w:szCs w:val="28"/>
          <w:lang w:val="es-CO" w:eastAsia="es-ES"/>
        </w:rPr>
        <w:t>Viceprocurador</w:t>
      </w:r>
      <w:proofErr w:type="spellEnd"/>
      <w:r w:rsidRPr="00E75504">
        <w:rPr>
          <w:rFonts w:eastAsia="Times New Roman" w:cs="Times New Roman"/>
          <w:spacing w:val="-3"/>
          <w:kern w:val="0"/>
          <w:sz w:val="28"/>
          <w:szCs w:val="28"/>
          <w:lang w:val="es-CO" w:eastAsia="es-ES"/>
        </w:rPr>
        <w:t xml:space="preserve"> General de la Nación y los intervinientes en representación de la Comisión Colombiana de Juristas. Las expresiones "con ocasión del servicio o por causa de éste o de funciones inherentes a su cargo", y "con ocasión del servicio", contenidas en los artículos 259, 261, 262, 263, 264 y 291 del D-L 2550 de 1988 constituyen realmente una misma unidad normativa. En efecto, la declaración de </w:t>
      </w:r>
      <w:proofErr w:type="spellStart"/>
      <w:r w:rsidRPr="00E75504">
        <w:rPr>
          <w:rFonts w:eastAsia="Times New Roman" w:cs="Times New Roman"/>
          <w:spacing w:val="-3"/>
          <w:kern w:val="0"/>
          <w:sz w:val="28"/>
          <w:szCs w:val="28"/>
          <w:lang w:val="es-CO" w:eastAsia="es-ES"/>
        </w:rPr>
        <w:t>inexequibilidad</w:t>
      </w:r>
      <w:proofErr w:type="spellEnd"/>
      <w:r w:rsidRPr="00E75504">
        <w:rPr>
          <w:rFonts w:eastAsia="Times New Roman" w:cs="Times New Roman"/>
          <w:spacing w:val="-3"/>
          <w:kern w:val="0"/>
          <w:sz w:val="28"/>
          <w:szCs w:val="28"/>
          <w:lang w:val="es-CO" w:eastAsia="es-ES"/>
        </w:rPr>
        <w:t xml:space="preserve"> de los mencionados enunciados normativos contenidos en la disposición acusada, lógicamente debería acarrear la misma resolución respecto de los demás artículos indicados. Pero, además, el análisis de la Corte se extenderá a los artículos 190, 266 y 278 del Código Penal Militar, en los cuales aparecen frases similares.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xml:space="preserve">2. En los precisos términos de la Constitución Política, la jurisdicción penal militar conoce (1) de los delitos cometidos por los miembros de la fuerza pública en servicio activo, (2) siempre que ellos tengan "relación con el mismo servicio". De esta manera, la misma Carta ha determinado los elementos centrales de la competencia excepcional de la justicia castrense, con lo cual </w:t>
      </w:r>
      <w:r w:rsidRPr="00E75504">
        <w:rPr>
          <w:rFonts w:eastAsia="Times New Roman" w:cs="Times New Roman"/>
          <w:kern w:val="0"/>
          <w:sz w:val="28"/>
          <w:szCs w:val="28"/>
          <w:lang w:val="es-CO" w:eastAsia="es-ES"/>
        </w:rPr>
        <w:t>limita el ámbito de acción del legislador en este campo y exige un</w:t>
      </w:r>
      <w:r w:rsidRPr="00E75504">
        <w:rPr>
          <w:rFonts w:eastAsia="Times New Roman" w:cs="Times New Roman"/>
          <w:spacing w:val="-3"/>
          <w:kern w:val="0"/>
          <w:sz w:val="28"/>
          <w:szCs w:val="28"/>
          <w:lang w:val="es-CO" w:eastAsia="es-ES"/>
        </w:rPr>
        <w:t xml:space="preserve"> más estricto </w:t>
      </w:r>
      <w:r w:rsidRPr="00E75504">
        <w:rPr>
          <w:rFonts w:eastAsia="Times New Roman" w:cs="Times New Roman"/>
          <w:kern w:val="0"/>
          <w:sz w:val="28"/>
          <w:szCs w:val="28"/>
          <w:lang w:val="es-CO" w:eastAsia="es-ES"/>
        </w:rPr>
        <w:t xml:space="preserve">control de constitucionalidad sobre él, pues, como bien se expresó en la Sentencia C-081/96 de esta Corporación, entre más definida se encuentre una institución por la Carta, menor será la libertad </w:t>
      </w:r>
      <w:r w:rsidRPr="00E75504">
        <w:rPr>
          <w:rFonts w:eastAsia="Times New Roman" w:cs="Times New Roman"/>
          <w:spacing w:val="-3"/>
          <w:kern w:val="0"/>
          <w:sz w:val="28"/>
          <w:szCs w:val="28"/>
          <w:lang w:val="es-CO" w:eastAsia="es-ES"/>
        </w:rPr>
        <w:t xml:space="preserve">de configuración del Legislador sobre ella. </w:t>
      </w:r>
      <w:r w:rsidRPr="00E75504">
        <w:rPr>
          <w:rFonts w:eastAsia="Times New Roman" w:cs="Times New Roman"/>
          <w:kern w:val="0"/>
          <w:sz w:val="28"/>
          <w:szCs w:val="28"/>
          <w:lang w:val="es-CO" w:eastAsia="es-ES"/>
        </w:rPr>
        <w:t xml:space="preserve">Por ende, la ley que señala cuáles son los delitos que corresponde conocer a esta jurisdicción debe respetar la orden constitucional que impone tanto el contenido esencial del fuero militar como su </w:t>
      </w:r>
      <w:r w:rsidRPr="00E75504">
        <w:rPr>
          <w:rFonts w:eastAsia="Times New Roman" w:cs="Times New Roman"/>
          <w:spacing w:val="-3"/>
          <w:kern w:val="0"/>
          <w:sz w:val="28"/>
          <w:szCs w:val="28"/>
          <w:lang w:val="es-CO" w:eastAsia="es-ES"/>
        </w:rPr>
        <w:t xml:space="preserve">carácter limitado y excepcional. La extensión de éste, por fuera de los supuestos constitucionales, menoscabaría la jurisdicción </w:t>
      </w:r>
      <w:r w:rsidRPr="00E75504">
        <w:rPr>
          <w:rFonts w:eastAsia="Times New Roman" w:cs="Times New Roman"/>
          <w:spacing w:val="-3"/>
          <w:kern w:val="0"/>
          <w:sz w:val="28"/>
          <w:szCs w:val="28"/>
          <w:lang w:val="es-CO" w:eastAsia="es-ES"/>
        </w:rPr>
        <w:lastRenderedPageBreak/>
        <w:t>ordinaria, que se impone como juez natural general, por mandato de la misma Constitución y, por contera, violaría asimismo el principio de igualdad, el cual sólo se concilia con una interpretación restrictiva de las excepciones a la tutela judicial común</w:t>
      </w:r>
      <w:bookmarkStart w:id="0" w:name="_ftnref1"/>
      <w:r w:rsidRPr="00E75504">
        <w:rPr>
          <w:rFonts w:eastAsia="Times New Roman" w:cs="Times New Roman"/>
          <w:kern w:val="0"/>
          <w:sz w:val="28"/>
          <w:szCs w:val="28"/>
          <w:lang w:val="es-CO" w:eastAsia="es-ES"/>
        </w:rPr>
        <w:fldChar w:fldCharType="begin"/>
      </w:r>
      <w:r w:rsidRPr="00E75504">
        <w:rPr>
          <w:rFonts w:eastAsia="Times New Roman" w:cs="Times New Roman"/>
          <w:kern w:val="0"/>
          <w:sz w:val="28"/>
          <w:szCs w:val="28"/>
          <w:lang w:val="es-CO" w:eastAsia="es-ES"/>
        </w:rPr>
        <w:instrText xml:space="preserve"> HYPERLINK "http://www.corteconstitucional.gov.co/relatoria/1997/C-358-97.htm" \l "_ftn1" \o "" </w:instrText>
      </w:r>
      <w:r w:rsidRPr="00E75504">
        <w:rPr>
          <w:rFonts w:eastAsia="Times New Roman" w:cs="Times New Roman"/>
          <w:kern w:val="0"/>
          <w:sz w:val="28"/>
          <w:szCs w:val="28"/>
          <w:lang w:val="es-CO" w:eastAsia="es-ES"/>
        </w:rPr>
        <w:fldChar w:fldCharType="separate"/>
      </w:r>
      <w:r w:rsidRPr="00E75504">
        <w:rPr>
          <w:rFonts w:eastAsia="Times New Roman" w:cs="Times New Roman"/>
          <w:color w:val="0000FF"/>
          <w:kern w:val="0"/>
          <w:sz w:val="28"/>
          <w:u w:val="single"/>
          <w:lang w:val="es-CO" w:eastAsia="es-ES"/>
        </w:rPr>
        <w:t>[1]</w:t>
      </w:r>
      <w:r w:rsidRPr="00E75504">
        <w:rPr>
          <w:rFonts w:eastAsia="Times New Roman" w:cs="Times New Roman"/>
          <w:kern w:val="0"/>
          <w:sz w:val="28"/>
          <w:szCs w:val="28"/>
          <w:lang w:val="es-CO" w:eastAsia="es-ES"/>
        </w:rPr>
        <w:fldChar w:fldCharType="end"/>
      </w:r>
      <w:bookmarkEnd w:id="0"/>
      <w:r w:rsidRPr="00E75504">
        <w:rPr>
          <w:rFonts w:eastAsia="Times New Roman" w:cs="Times New Roman"/>
          <w:spacing w:val="-3"/>
          <w:kern w:val="0"/>
          <w:sz w:val="28"/>
          <w:szCs w:val="28"/>
          <w:lang w:val="es-CO" w:eastAsia="es-ES"/>
        </w:rPr>
        <w:t>.</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xml:space="preserve">3. La expresión "relación con el mismo servicio", a la vez que describe el campo de la jurisdicción penal militar, lo acota de manera inequívoca. Los delitos que se investigan y sancionan a través de esta jurisdicción no pueden ser ajenos a la esfera funcional de la fuerza pública. Los justiciables son únicamente los miembros de la fuerza pública en servicio activo, cuando cometan delitos que  tengan "relación con el mismo servicio". El término "servicio" alude a las actividades concretas que se orienten a cumplir o realizar las finalidades propias de las fuerzas militares - defensa de la soberanía, la independencia, la integridad del territorio nacional y del orden constitucional - y de la policía nacional - mantenimiento de las condiciones necesarias para el ejercicio de los derechos y libertades públicas y la convivencia pacífica.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xml:space="preserve">4. La norma constitucional parte de la premisa de que el miembro de la fuerza pública actúa como tal, pero también se desempeña como persona y ciudadano. El servicio público no agota ni concentra todo el quehacer del miembro de la fuerza pública, como por lo demás ocurre con cualesquiera otra persona. La totalidad de los actos u omisiones del miembro de la fuerza pública no puede, en consecuencia, quedar comprendida dentro del fuero castrense. Para los efectos penales, se torna imperioso distinguir qué actos u omisiones se imputan a dicho sujeto como miembro activo del cuerpo militar o policial, y cuáles se predican de su actividad propia y singular como persona o ciudadano ordinario. La distinción es básica y obligada si se quiere preservar la especialidad del derecho penal militar, que complementa el derecho penal común, pero que en modo alguno lo sustituye.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xml:space="preserve">5. La nota de especialidad del derecho penal militar, que explica su contenido y fija su alcance, la determina la misma Constitución al vincular las conductas típicas sancionadas por este código a la prestación activa del servicio confiado a los integrantes de la fuerza pública. En un Estado de Derecho, la función  militar y la policiva están sujetas al principio de legalidad. El ejercicio del monopolio de la fuerza por el Estado, y las condiciones y modalidades en que se desarrolla, sólo son legítimos cuando se </w:t>
      </w:r>
      <w:r w:rsidRPr="00E75504">
        <w:rPr>
          <w:rFonts w:eastAsia="Times New Roman" w:cs="Times New Roman"/>
          <w:spacing w:val="-3"/>
          <w:kern w:val="0"/>
          <w:sz w:val="28"/>
          <w:szCs w:val="28"/>
          <w:lang w:val="es-CO" w:eastAsia="es-ES"/>
        </w:rPr>
        <w:lastRenderedPageBreak/>
        <w:t xml:space="preserve">realizan conforme a la Constitución y a la ley. Entre las muchas normas que configuran el marco jurídico aplicable al uso y disposición de la fuerza que detenta el Estado, las que se plasman en el Código Penal Militar tienen la mayor relevancia en cuanto que en ellas se imponen deberes de acción o de abstención a los miembros de la fuerza pública. A través del derecho penal militar se pretende excluir comportamientos reprochables que, pese a tener relación con el servicio, denotan desviación respecto de sus objetivos o medios legítimos.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xml:space="preserve">6. El concepto de servicio corresponde a la sumatoria de las misiones que la Constitución y la ley le asignan a la fuerza pública, las cuales se materializan a través de decisiones y acciones que en últimas se encuentran ligadas a dicho fundamento jurídico. La sola circunstancia de que el delito sea cometido dentro del tiempo de servicio por un miembro de la fuerza pública, haciendo o no uso de prendas distintivas de la misma o utilizando instrumentos de dotación oficial o, en fin, aprovechándose de su investidura, no es suficiente para que su conocimiento corresponda a la justicia penal militar. En efecto, la noción de servicio militar o policial tiene una entidad material y jurídica propia, puesto que se patentiza en las tareas, objetivos, menesteres y acciones que resulta necesario emprender con miras a cumplir la función constitucional y legal que justifica la existencia de la fuerza pública. El uniforme del militar, por sí sólo, no es indicativo de que lo que hace la persona que lo lleva sea en sí mismo delito militar; por lo tanto, deberá examinarse si su acción o abstención guarda relación con una específica misión militar. De otro lado, el miembro de la fuerza pública, así se encuentre en servicio activo, ha podido cometer el crimen al margen de la misión castrense encomendada: en este caso, el solo hecho de estar en servicio activo no lo exime de ser sometido al derecho penal común. Las prerrogativas y la investidura que ostentan los miembros de la fuerza pública pierden toda relación con el servicio cuando deliberadamente son utilizadas para cometer delitos comunes, los cuales no dejan de serlo porque el agente se haya aprovechado de las mencionadas prerrogativas e investidura, ya que ellas no equivalen a servicio ni, de otro lado, tienen la virtud de mutar el delito común en un acto relacionado con el mismo.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xml:space="preserve">Un entendimiento distinto del que se concede a estas hipótesis en esta sentencia, conduciría a desvirtuar la esencia del fuero militar y policial, que de otro modo terminaría por convertirse en privilegio estamental. Repárese que si se aceptara que fueran juzgadas por la justicia penal militar  todas las personas a las que se imputa un delito, que haya sido perpetrado haciendo uso </w:t>
      </w:r>
      <w:r w:rsidRPr="00E75504">
        <w:rPr>
          <w:rFonts w:eastAsia="Times New Roman" w:cs="Times New Roman"/>
          <w:spacing w:val="-3"/>
          <w:kern w:val="0"/>
          <w:sz w:val="28"/>
          <w:szCs w:val="28"/>
          <w:lang w:val="es-CO" w:eastAsia="es-ES"/>
        </w:rPr>
        <w:lastRenderedPageBreak/>
        <w:t xml:space="preserve">de las prendas distintivas de la fuerza pública o utilizando armas de dotación oficial, se estaría admitiendo que  el fuero se discierne por la mera circunstancia de que el sujeto activo tenga el carácter de miembro de la fuerza pública sin parar mientes en la relación de su proceder con el servicio castrense objetivamente considerado. El simple hecho de que una persona esté vinculada a la fuerza pública no dota a sus propósitos delictivos de la naturaleza de misión de la fuerza pública. Ellos continúan siendo simplemente la voluntad delincuencial imputable a la persona, desconectada del servicio público de la defensa y de </w:t>
      </w:r>
      <w:proofErr w:type="gramStart"/>
      <w:r w:rsidRPr="00E75504">
        <w:rPr>
          <w:rFonts w:eastAsia="Times New Roman" w:cs="Times New Roman"/>
          <w:spacing w:val="-3"/>
          <w:kern w:val="0"/>
          <w:sz w:val="28"/>
          <w:szCs w:val="28"/>
          <w:lang w:val="es-CO" w:eastAsia="es-ES"/>
        </w:rPr>
        <w:t>la seguridad públicas</w:t>
      </w:r>
      <w:proofErr w:type="gramEnd"/>
      <w:r w:rsidRPr="00E75504">
        <w:rPr>
          <w:rFonts w:eastAsia="Times New Roman" w:cs="Times New Roman"/>
          <w:spacing w:val="-3"/>
          <w:kern w:val="0"/>
          <w:sz w:val="28"/>
          <w:szCs w:val="28"/>
          <w:lang w:val="es-CO" w:eastAsia="es-ES"/>
        </w:rPr>
        <w:t>, la cual en un plano de estricta igualdad deberá ser investigada y sancionada según las normas penales ordinarias.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xml:space="preserve">7. Además del elemento subjetivo - ser miembro de la fuerza pública en servicio activo -, se requiere que intervenga un elemento funcional en orden a que se configure constitucionalmente el fuero militar: el delito debe tener relación con el mismo servicio. Lo anterior no significa que la comisión de delitos sea un medio aceptable para cumplir las misiones confiadas a la fuerza pública. Por el contrario, la Constitución y la ley repudian y sancionan a todo aquel que escoja este camino para realizar los altos cometidos que se asocian al uso y disposición de la fuerza en el Estado de derecho, puesto que éste ni requiere ni tolera el recurso a medios ilegítimos para la consecución de sus fines. El servicio está signado por las misiones propias de la fuerza pública, las cuales por estar sujetas al principio de legalidad en ningún caso podrían vulnerarlo.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xml:space="preserve">No obstante que la misión o la tarea cuya realización asume o decide un miembro de la fuerza pública se inserte en el cuadro funcional propio de ésta, es posible que en un momento dado, aquél, voluntaria o culposamente, la altere radicalmente o incurra en excesos o defectos de acción que pongan de presente una desviación de poder que, por serlo, sea capaz de desvirtuar el uso legítimo de la fuerza. Justamente a este tipo de conductas se orienta el Código Penal Militar y se aplica el denominado fuero militar. La legislación penal militar, y el correspondiente fuero, captan conductas que reflejan aspectos altamente reprochables de la función militar y policial, pero que no obstante tienen como referente tareas y misiones que, en sí mismas, son las que de ordinario integran el concepto constitucional y legal de servicio militar o policial.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lastRenderedPageBreak/>
        <w:t>La exigencia de que la conducta punible tenga una relación directa con una misión o tarea militar o policiva legítima, obedece a la necesidad de preservar la especialidad del derecho penal militar y de evitar que el fuero militar se expanda hasta convertirse en un puro privilegio estamental. En este sentido, no todo lo que se realice como consecuencia material del servicio o con ocasión del mismo puede quedar comprendido dentro del derecho penal militar, pues el comportamiento reprochable debe tener una relación directa y próxima con la función militar o policiva. El concepto de servicio no puede equivocadamente extenderse a todo aquello que el agente efectivamente realice. De lo contrario, su acción se desligaría en la práctica del elemento funcional que representa el eje de este derecho especial.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xml:space="preserve">La Corte Constitucional, a este respecto, coincide con el criterio adoptado por la </w:t>
      </w:r>
      <w:r w:rsidRPr="00E75504">
        <w:rPr>
          <w:rFonts w:eastAsia="Times New Roman" w:cs="Times New Roman"/>
          <w:kern w:val="0"/>
          <w:sz w:val="28"/>
          <w:szCs w:val="28"/>
          <w:lang w:val="es-CO" w:eastAsia="es-ES"/>
        </w:rPr>
        <w:t>Corte Suprema de Justicia, Sala de Casación Penal, en el auto del 23 de agosto de 1989, MP. Gustavo Gómez Velásquez:</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"Los delitos de carácter común son los que usualmente, por su naturaleza, dan lugar a perplejidades en cuanto a deducir el fuero de carácter militar. Es corriente, en un principio, considerar los mismos como ajenos a la función castrense. Pero este general y apriorístico criterio, no resulta de fatal aplicación. Cuando esta clase de infracción aparezca como realizada dentro del ejercicio de un servicio de carácter militar, a no dudarlo, debe discernirse el fuero. Pero la función castrense debe aparecer nítida, esto es, que no se dude que se estaba en su desempeño legítimo y que, como consecuencia de su aplicación, que inicialmente no envolvía la comisión de hecho </w:t>
      </w:r>
      <w:proofErr w:type="gramStart"/>
      <w:r w:rsidRPr="00E75504">
        <w:rPr>
          <w:rFonts w:eastAsia="Times New Roman" w:cs="Times New Roman"/>
          <w:kern w:val="0"/>
          <w:sz w:val="28"/>
          <w:szCs w:val="28"/>
          <w:lang w:val="es-CO" w:eastAsia="es-ES"/>
        </w:rPr>
        <w:t>delictuoso</w:t>
      </w:r>
      <w:proofErr w:type="gramEnd"/>
      <w:r w:rsidRPr="00E75504">
        <w:rPr>
          <w:rFonts w:eastAsia="Times New Roman" w:cs="Times New Roman"/>
          <w:kern w:val="0"/>
          <w:sz w:val="28"/>
          <w:szCs w:val="28"/>
          <w:lang w:val="es-CO" w:eastAsia="es-ES"/>
        </w:rPr>
        <w:t xml:space="preserve"> alguno, ocurrió eventualmente el hecho criminoso.</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Estos aspectos son de sumo interés y establecen nota distintiva fundamental para apreciar la cobertura y alcance del fuero militar. Si se llega a la función, con el propósito de ejercerlas con fines delictivos y en desarrollo de éstos se cumple aquélla, es indubitable que se está frente a una actividad criminosa que no puede cobijar el fuero para que sea la justicia castrense la que conozca de tal comportamiento. Pero sí por el contrario se está dentro de una sana y recta aplicación de la función militar y en cumplimiento de la misma se origina y desarrolla la conducta punible, por lo mismo que ésta tiene con aquélla un vínculo sustancial, debe inferirse la vigencia y reconocimiento del cuestionado fuero.</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 xml:space="preserve">En el caso sub examine es cierto que los procesados cumplían una tarea de carácter militar (guardia externa y mantenimiento en el barrio </w:t>
      </w:r>
      <w:proofErr w:type="spellStart"/>
      <w:r w:rsidRPr="00E75504">
        <w:rPr>
          <w:rFonts w:eastAsia="Times New Roman" w:cs="Times New Roman"/>
          <w:kern w:val="0"/>
          <w:sz w:val="28"/>
          <w:szCs w:val="28"/>
          <w:lang w:val="es-CO" w:eastAsia="es-ES"/>
        </w:rPr>
        <w:t>Navy</w:t>
      </w:r>
      <w:proofErr w:type="spellEnd"/>
      <w:r w:rsidRPr="00E75504">
        <w:rPr>
          <w:rFonts w:eastAsia="Times New Roman" w:cs="Times New Roman"/>
          <w:kern w:val="0"/>
          <w:sz w:val="28"/>
          <w:szCs w:val="28"/>
          <w:lang w:val="es-CO" w:eastAsia="es-ES"/>
        </w:rPr>
        <w:t xml:space="preserve"> Cay), aunque caprichosamente resolvieron mudar el sitio de su prestación, lo cual ha originado una sindicación por el delito de "desobediencia". Para nada tenía que involucrarse ésta con funciones policivas relacionadas con el control de estupefacientes. Accidentalmente apareció en la playa un costal con unos 55 kilos de marihuana, siendo llamados los infantes de marina para recogerla, actividad ésta que no implica delito alguno, pero sí el comportamiento posterior, esto es, el haber aprovechado la posesión del estupefaciente para intentar, en asocio de un particular, su venta. En estas condiciones, la retención de ese alucinógeno, que bien pudo hacerlo cualquier particular y llevarlo a la autoridad respectiva, no comporta la aplicación específica de un servicio, que dé lugar a la acción delictiva. El servicio se roza con ésta, pero no es propia de aquél. De ahí que no pueda extenderse su alcance a comportamiento de tales características.</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Conviene, además, enfatizar sobre lo siguiente: el ámbito restringido sobre el cual opera la justicia penal militar, ya que por mandato constitucional sólo puede ésta conocer de conductas delictuosas cometidas por militares en servicio activo y en relación con el mismo servicio (art. 170 C.N.), no posibilita el que entren a éste ámbito judicial de excepción otros comportamientos u otros procesados, ni siquiera por vía del Instituto de la conexidad o de la acumulación. De ahí, pues, que para que éstos operen, debe tratarse de personas procesadas que tengan ese carácter y realicen conductas de tan específica índole. Ni los delitos comunes, privados de relación con el servicio, ni personas ajenas a la condición militar pueden llevarse a tales tribunales militares, así unos y otros exhiban algunos nexos, como la participación conjunta en los hechos o ligámenes de naturaleza probatoria, etc.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La excepcionalidad de este fuero impone su rigor y de ahí que no puedan establecerse esta clase de unidades procedimentales, muy propias y amplias en el estatuto ordinario de procesamiento. De ahí que se imponga la separación de las investigaciones y de los juzgamientos, para que la justicia castrense sólo se ocupe de lo que a ésta le permite conocer la Constitución: lo exclusivamente relacionado con el servicio que presta el militar activo inculpado.</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No es posible, entonces, que delitos comunes, cometidos por militares en servicio activo, pero ajenos a su actividad oficial, y que se puedan mostrar conexos con delitos propios del fuero castrense, se unifiquen, </w:t>
      </w:r>
      <w:r w:rsidRPr="00E75504">
        <w:rPr>
          <w:rFonts w:eastAsia="Times New Roman" w:cs="Times New Roman"/>
          <w:kern w:val="0"/>
          <w:sz w:val="28"/>
          <w:szCs w:val="28"/>
          <w:lang w:val="es-CO" w:eastAsia="es-ES"/>
        </w:rPr>
        <w:lastRenderedPageBreak/>
        <w:t>para su conocimiento por parte de los tribunales militares. Debe procederse a separar unos de otros: aquéllos irán a la justicia ordinaria y éstos pasarán a la justicia penal militar".</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8. La Constitución se ha ocupado de trazar las coordenadas básicas de la justicia penal militar. Cometido específico del Código Penal Militar será el de especificar, por vía general, los comportamientos que dentro de dicho marco quedan sometidos a la justicia penal militar. Los tipos penales típicamente militares no pueden acuñarse sin tomar en consideración las características propias del servicio militar y policial.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En algunos casos, los tipos penales comunes se incorporan en el Código Penal Militar, con el objeto de introducir elementos y circunstancias inherentes al servicio que presta la fuerza pública y que resulta conveniente tomar en consideración.</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Finalmente, el Código Penal Militar - entre otras opciones reservadas al campo de libertad configurativa del legislador -, puede efectuar un reenvío a la legislación penal ordinaria, en lo concerniente a los tipos penales no considerados expresamente, pero que pueden eventualmente ser violados por parte de los miembros de la fuerza pública al dar cumplimiento a las misiones relacionadas con actos y operaciones vinculados con el servicio.</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xml:space="preserve">En este último caso, el legislador puede limitarse a trasladar literalmente al Código Penal Militar los tipos penales ordinarios, siempre que se determine como elemento del tipo la relación directa del supuesto criminal con la prestación del servicio militar o policial. De lo contrario, sin justificación alguna se expandiría la justicia penal militar y, además, ella adoptaría un sesgo puramente personalista, ajeno por entero a la finalidad que la anima y que apunta a preservar la legitimidad que ha de rodear todo acto de disposición y uso de la fuerza pública.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xml:space="preserve">En el plano normativo el legislador no puede, pues, construir los tipos penales militares, modificar los tipos penales ordinarios o incorporarlos en el Código Penal Militar, sin tomar en consideración lo que genuinamente tiene relación </w:t>
      </w:r>
      <w:r w:rsidRPr="00E75504">
        <w:rPr>
          <w:rFonts w:eastAsia="Times New Roman" w:cs="Times New Roman"/>
          <w:spacing w:val="-3"/>
          <w:kern w:val="0"/>
          <w:sz w:val="28"/>
          <w:szCs w:val="28"/>
          <w:lang w:val="es-CO" w:eastAsia="es-ES"/>
        </w:rPr>
        <w:lastRenderedPageBreak/>
        <w:t>directa con los actos propios del servicio militar y policial. La justicia penal militar está montada sobre dos elementos que se equilibran mutuamente: uno de carácter personal - miembro de la fuerza pública en servicio activo - y, otro, de índole funcional - relación del delito con un acto del servicio. Por consiguiente, el legislador no puede sin más alterar este equilibrio.</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xml:space="preserve">Hacer caso omiso de la relación funcional o relajarla hasta el punto de que por ella pueda entenderse todo lo que ocurra mientras se adelanta una acción emprendida por miembros de la fuerza pública o todo aquello que se siga de su actuación, como se desprende de las expresiones examinadas, conduce inexorablemente a potenciar sin justificación alguna el aspecto personal del fuero militar.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Tanto en los delitos típicamente militares como en los comunes cuyos elementos, de una o de otra manera, han sido modificados con el objeto de adaptarlos al contexto de la función militar o policiva, el concepto de servicio o misión legítima constituye un referente obligado para el legislador, que toma de éste características y exigencias propias para proyectarlas luego como ingredientes o aspectos de las diferentes especies punitivas. En estos dos casos convergen de manera ciertamente más acusada los elementos personal y funcional que integran la justicia penal militar.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En el tercer caso - recepción pasiva de tipos penales comunes -, el riesgo de reforzar el elemento personal de la justicia penal militar en detrimento del elemento funcional es definitivamente mayor, lo que debe llevar a la Corte a un examen más estricto y riguroso sobre esta parte de la normativa, máxime si se repara en que por dicho sendero el fuero puede fácilmente trocarse en privilegio y, paralelamente, el derecho especial extender su dominio a costa del derecho penal común y de la jurisdicción ordinaria.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spacing w:val="-3"/>
          <w:kern w:val="0"/>
          <w:sz w:val="28"/>
          <w:szCs w:val="28"/>
          <w:lang w:val="es-CO" w:eastAsia="es-ES"/>
        </w:rPr>
        <w:t xml:space="preserve">9. Antes de decidir acerca de la aplicación del derecho penal militar en un caso concreto es indispensable que el juez, al analizar el contexto fáctico en el que se cometió el  acto delictivo, distinga y confronte la conducta efectivamente realizada y la operación o acción propios del servicio. Tratándose del delito típicamente militar y del delito común adaptado a la función militar - o "militarizado" como lo señalan algunos autores -, tanto el </w:t>
      </w:r>
      <w:r w:rsidRPr="00E75504">
        <w:rPr>
          <w:rFonts w:eastAsia="Times New Roman" w:cs="Times New Roman"/>
          <w:spacing w:val="-3"/>
          <w:kern w:val="0"/>
          <w:sz w:val="28"/>
          <w:szCs w:val="28"/>
          <w:lang w:val="es-CO" w:eastAsia="es-ES"/>
        </w:rPr>
        <w:lastRenderedPageBreak/>
        <w:t xml:space="preserve">elemento personal como el funcional, constitutivos de la justicia penal militar, son forzosamente estimados por el juez, habida cuenta de que la norma penal los involucra conjuntamente. En el caso de los delitos comunes objeto de recepción pasiva por parte del Código Penal Militar, la ausencia de un condicionamiento positivo estricto dentro del mismo tipo penal, que supedite la competencia de la justicia penal militar a su vinculación directa con un acto u operación propios del servicio, dificulta la decisión acerca de cuál es el derecho penal aplicable. Esa decisión está siempre expuesta a dos peligros igualmente graves y lesivos de la igualdad y del debido proceso: por una parte, la discrecionalidad judicial para definir el juez natural y el derecho aplicable; por otra, la conversión del fuero en privilegio personal y el socavamiento injustificado de la jurisdicción ordinaria. Los mencionados peligros pueden menguarse, sin embargo, si se parte de la definición del fuero penal militar como una excepción a la regla del juez natural general. Ello significa que en todos aquellos casos en los que no aparezca diáfanamente la relación directa del delito con el servicio habrá de aplicarse el derecho penal ordinario.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10. La jurisdicción penal militar constituye una excepción constitucional a la regla del juez natural general. Por ende, su ámbito debe ser interpretado de manera restrictiva, tal como lo precisa la Carta Política al establecer en su artículo 221 que la justicia penal militar conocerá “de los delitos cometidos por los miembros de la fuerza pública en servicio activo, y en relación con el mismo servicio”. Conforme a la interpretación restrictiva que se impone en este campo, un delito está relacionado con el servicio únicamente en la medida en que haya sido cometido en el marco del cumplimiento de la labor - es decir del servicio - que ha sido asignada por la Constitución y la ley a la Fuerza Pública. Esta definición implica las siguientes precisiones acerca del ámbito del fuero penal militar: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283" w:right="-1" w:hanging="283"/>
        <w:rPr>
          <w:rFonts w:eastAsia="Times New Roman" w:cs="Times New Roman"/>
          <w:kern w:val="0"/>
          <w:szCs w:val="24"/>
          <w:lang w:eastAsia="es-ES"/>
        </w:rPr>
      </w:pPr>
      <w:r w:rsidRPr="00E75504">
        <w:rPr>
          <w:rFonts w:eastAsia="Times New Roman" w:cs="Times New Roman"/>
          <w:kern w:val="0"/>
          <w:sz w:val="28"/>
          <w:szCs w:val="28"/>
          <w:lang w:val="es-CO" w:eastAsia="es-ES"/>
        </w:rPr>
        <w:t>a)</w:t>
      </w:r>
      <w:r w:rsidRPr="00E75504">
        <w:rPr>
          <w:rFonts w:eastAsia="Times New Roman" w:cs="Times New Roman"/>
          <w:kern w:val="0"/>
          <w:sz w:val="14"/>
          <w:szCs w:val="14"/>
          <w:lang w:val="es-CO" w:eastAsia="es-ES"/>
        </w:rPr>
        <w:t xml:space="preserve">  </w:t>
      </w:r>
      <w:r w:rsidRPr="00E75504">
        <w:rPr>
          <w:rFonts w:eastAsia="Times New Roman" w:cs="Times New Roman"/>
          <w:kern w:val="0"/>
          <w:sz w:val="28"/>
          <w:szCs w:val="28"/>
          <w:lang w:val="es-CO" w:eastAsia="es-ES"/>
        </w:rPr>
        <w:t xml:space="preserve">que para que un delito sea de competencia de la justicia penal militar  debe existir un vínculo claro de origen entre él  y la actividad del servicio, esto es, el hecho punible debe surgir como una extralimitación o un abuso de poder ocurrido en el marco de una actividad ligada directamente a una función propia del cuerpo armado. Pero aún más, el vínculo entre el delito y la actividad propia del servicio debe ser próximo y directo, y no puramente hipotético y abstracto. Esto significa que el exceso o la extralimitación deben tener lugar durante la realización de una tarea que en sí misma constituya un desarrollo legítimo de los cometidos de las Fuerzas Armadas y la Policía Nacional. Por el </w:t>
      </w:r>
      <w:r w:rsidRPr="00E75504">
        <w:rPr>
          <w:rFonts w:eastAsia="Times New Roman" w:cs="Times New Roman"/>
          <w:kern w:val="0"/>
          <w:sz w:val="28"/>
          <w:szCs w:val="28"/>
          <w:lang w:val="es-CO" w:eastAsia="es-ES"/>
        </w:rPr>
        <w:lastRenderedPageBreak/>
        <w:t xml:space="preserve">contrario, si desde el inicio el agente tiene propósitos criminales, y utiliza entonces su investidura para realizar el hecho punible, el caso corresponde a la justicia ordinaria, incluso en aquellos eventos en que pudiera existir una cierta relación abstracta entre los fines de la Fuerza Pública y el hecho punible del actor. En efecto, en tales eventos no existe concretamente ninguna relación entre el delito y el servicio, ya que en ningún momento el agente estaba desarrollando actividades propias del servicio, puesto que sus comportamientos fueron </w:t>
      </w:r>
      <w:r w:rsidRPr="00E75504">
        <w:rPr>
          <w:rFonts w:eastAsia="Times New Roman" w:cs="Times New Roman"/>
          <w:i/>
          <w:iCs/>
          <w:kern w:val="0"/>
          <w:sz w:val="28"/>
          <w:szCs w:val="28"/>
          <w:lang w:val="es-CO" w:eastAsia="es-ES"/>
        </w:rPr>
        <w:t>ab initio</w:t>
      </w:r>
      <w:r w:rsidRPr="00E75504">
        <w:rPr>
          <w:rFonts w:eastAsia="Times New Roman" w:cs="Times New Roman"/>
          <w:kern w:val="0"/>
          <w:sz w:val="28"/>
          <w:szCs w:val="28"/>
          <w:lang w:val="es-CO" w:eastAsia="es-ES"/>
        </w:rPr>
        <w:t xml:space="preserve"> criminales. </w:t>
      </w:r>
    </w:p>
    <w:p w:rsidR="00E75504" w:rsidRPr="00E75504" w:rsidRDefault="00E75504" w:rsidP="00E75504">
      <w:pPr>
        <w:spacing w:after="0"/>
        <w:ind w:left="283" w:right="-1" w:hanging="283"/>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283" w:right="-1" w:hanging="283"/>
        <w:rPr>
          <w:rFonts w:eastAsia="Times New Roman" w:cs="Times New Roman"/>
          <w:kern w:val="0"/>
          <w:szCs w:val="24"/>
          <w:lang w:eastAsia="es-ES"/>
        </w:rPr>
      </w:pPr>
      <w:r w:rsidRPr="00E75504">
        <w:rPr>
          <w:rFonts w:eastAsia="Times New Roman" w:cs="Times New Roman"/>
          <w:kern w:val="0"/>
          <w:sz w:val="28"/>
          <w:szCs w:val="28"/>
          <w:lang w:val="es-CO" w:eastAsia="es-ES"/>
        </w:rPr>
        <w:t>b)</w:t>
      </w:r>
      <w:r w:rsidRPr="00E75504">
        <w:rPr>
          <w:rFonts w:eastAsia="Times New Roman" w:cs="Times New Roman"/>
          <w:kern w:val="0"/>
          <w:sz w:val="14"/>
          <w:szCs w:val="14"/>
          <w:lang w:val="es-CO" w:eastAsia="es-ES"/>
        </w:rPr>
        <w:t xml:space="preserve">  </w:t>
      </w:r>
      <w:r w:rsidRPr="00E75504">
        <w:rPr>
          <w:rFonts w:eastAsia="Times New Roman" w:cs="Times New Roman"/>
          <w:kern w:val="0"/>
          <w:sz w:val="28"/>
          <w:szCs w:val="28"/>
          <w:lang w:val="es-CO" w:eastAsia="es-ES"/>
        </w:rPr>
        <w:t xml:space="preserve">que el vínculo entre el hecho delictivo y la actividad relacionada con el servicio se rompe cuando el delito adquiere una gravedad inusitada, tal como ocurre con los llamados delitos de lesa humanidad. En estas circunstancias, el caso debe ser atribuido a la justicia ordinaria, dada la total contradicción entre el delito y los cometidos constitucionales de la Fuerza Pública. Al respecto es importante mencionar que esta Corporación ya ha señalado que las conductas constitutivas de los delitos de lesa humanidad son manifiestamente contrarias a la dignidad humana y a los derechos de la persona, por lo cual no guardan ninguna conexidad con la función constitucional de la Fuerza Pública, hasta el punto de que una orden de cometer un hecho de esa naturaleza no merece ninguna obediencia. En efecto, en la sentencia C-578 de 1995, en el fundamento jurídico 5.3.1. </w:t>
      </w:r>
      <w:proofErr w:type="gramStart"/>
      <w:r w:rsidRPr="00E75504">
        <w:rPr>
          <w:rFonts w:eastAsia="Times New Roman" w:cs="Times New Roman"/>
          <w:kern w:val="0"/>
          <w:sz w:val="28"/>
          <w:szCs w:val="28"/>
          <w:lang w:val="es-CO" w:eastAsia="es-ES"/>
        </w:rPr>
        <w:t>se</w:t>
      </w:r>
      <w:proofErr w:type="gramEnd"/>
      <w:r w:rsidRPr="00E75504">
        <w:rPr>
          <w:rFonts w:eastAsia="Times New Roman" w:cs="Times New Roman"/>
          <w:kern w:val="0"/>
          <w:sz w:val="28"/>
          <w:szCs w:val="28"/>
          <w:lang w:val="es-CO" w:eastAsia="es-ES"/>
        </w:rPr>
        <w:t xml:space="preserve"> expresó: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“La orden del servicio es la que objetivamente se endereza a ejecutar los fines para los cuales está creada la institución. Una orden que de manera ostensible atente contra dichos fines o contra los intereses superiores de la sociedad, no puede reclamar válidamente obediencia. La orden de agredir sexualmente a una persona o de infligirle torturas, bajo ninguna circunstancia puede merecer el calificativo de orden del servicio. Estas acciones, que se enuncian a título de ilustración, son ajenas completamente al objeto de la función pública confiada a los militares y al conjunto de sus deberes legales”.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Por consiguiente, un delito de lesa humanidad es tan extraño a la función constitucional de  la Fuerza Pública que no puede jamás tener relación con actos propios del servicio, ya que la sola comisión de esos hechos delictivos disuelve cualquier vínculo entre la conducta del agente y la disciplina y la función propiamente militar o policial, por lo cual su conocimiento corresponde a la justicia ordinaria.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La Corte precisa: es obvio que nunca un acto del servicio puede ser delictivo, razón por la cual una conducta propia del servicio no amerita jamás castigo. Por ello la justicia castrense no conoce de la realización de “actos del servicio” sino de la comisión de delitos “en relación” con el servicio. Es decir, lo que esta Corporación afirma no es que los delitos de lesa humanidad no constituyen actos del servicio, pues es obvio que en un Estado de derecho jamás un delito - sea o no de lesa humanidad - representa una conducta legítima del agente. Lo que la Corte señala es que existen conductas punibles que son tan abiertamente contrarias a la función constitucional de la Fuerza Pública que su sola comisión rompe todo nexo funcional del agente con el servicio.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283" w:right="-1" w:hanging="283"/>
        <w:rPr>
          <w:rFonts w:eastAsia="Times New Roman" w:cs="Times New Roman"/>
          <w:kern w:val="0"/>
          <w:szCs w:val="24"/>
          <w:lang w:eastAsia="es-ES"/>
        </w:rPr>
      </w:pPr>
      <w:r w:rsidRPr="00E75504">
        <w:rPr>
          <w:rFonts w:eastAsia="Times New Roman" w:cs="Times New Roman"/>
          <w:kern w:val="0"/>
          <w:sz w:val="28"/>
          <w:szCs w:val="28"/>
          <w:lang w:val="es-CO" w:eastAsia="es-ES"/>
        </w:rPr>
        <w:t>c)</w:t>
      </w:r>
      <w:r w:rsidRPr="00E75504">
        <w:rPr>
          <w:rFonts w:eastAsia="Times New Roman" w:cs="Times New Roman"/>
          <w:kern w:val="0"/>
          <w:sz w:val="14"/>
          <w:szCs w:val="14"/>
          <w:lang w:val="es-CO" w:eastAsia="es-ES"/>
        </w:rPr>
        <w:t xml:space="preserve">   </w:t>
      </w:r>
      <w:r w:rsidRPr="00E75504">
        <w:rPr>
          <w:rFonts w:eastAsia="Times New Roman" w:cs="Times New Roman"/>
          <w:kern w:val="0"/>
          <w:sz w:val="28"/>
          <w:szCs w:val="28"/>
          <w:lang w:val="es-CO" w:eastAsia="es-ES"/>
        </w:rPr>
        <w:t xml:space="preserve">que la relación con el servicio debe surgir claramente de las pruebas que obran dentro del proceso. Puesto que la justicia penal militar constituye la excepción a la norma ordinaria, ella será competente solamente en los casos en los que aparezca nítidamente que la excepción al principio del juez natural general debe aplicarse. Ello significa que en las situaciones en las que exista duda acerca de cuál es la jurisdicción competente para conocer sobre un proceso determinado, la decisión deberá recaer en favor de la jurisdicción ordinaria, en razón de que no se pudo demostrar plenamente que se configuraba la excepción.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11. Conforme a lo anterior, la extensión del fuero penal militar a conductas que están más allá de los delitos estrictamente relacionados con el servicio representa una vulneración a la limitación que impuso el Constituyente al ámbito de aplicación de la justicia penal militar. En tales circunstancias, los argumentos expuestos conducen inevitablemente a la declaración de inconstitucionalidad de las expresiones “con ocasión del servicio o por causa de éste o de funciones inherentes a su cargo, o de sus deberes oficiales” incluida en el artículo 190; “con ocasión del servicio o por causa de éste o de funciones inherentes a su cargo”, contenida en los artículos 259, 261, 262, 263, 264 y 266; “con ocasión del servicio o por causa de éste” comprendida en el artículo 278; y “u otros con ocasión del servicio”, incluida en el artículo 291 del Código Penal Militar. En efecto, en todos estos casos el Legislador extendió el ámbito de competencia de la justicia castrense más allá de lo constitucionalmente admisible, por lo cual la Corte retirará del ordenamiento esas expresiones, en el entendido de que la justicia penal militar sólo se aplica a los delitos cometidos en relación con </w:t>
      </w:r>
      <w:r w:rsidRPr="00E75504">
        <w:rPr>
          <w:rFonts w:eastAsia="Times New Roman" w:cs="Times New Roman"/>
          <w:kern w:val="0"/>
          <w:sz w:val="28"/>
          <w:szCs w:val="28"/>
          <w:lang w:val="es-CO" w:eastAsia="es-ES"/>
        </w:rPr>
        <w:lastRenderedPageBreak/>
        <w:t xml:space="preserve">el servicio, de acuerdo con los términos señalados en el numeral precedente de esta sentencia.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spacing w:val="-3"/>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12. Para finalizar este aparte y teniendo en cuenta que luego de esta sentencia el texto del artículo 291 del Código Penal Militar puede resultar equívoco, importa precisar que el contenido vigente del mencionado artículo quedará así: “Juez Natural. Los militares en servicio activo y los miembros de la Policía Nacional, cuando cometan delitos contemplados en este Código, y en relación con el mismo servicio, sólo podrán ser juzgados por los jueces y tribunales establecidos en este Código”.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Igualmente, en vista de que las declaraciones de </w:t>
      </w:r>
      <w:proofErr w:type="spellStart"/>
      <w:r w:rsidRPr="00E75504">
        <w:rPr>
          <w:rFonts w:eastAsia="Times New Roman" w:cs="Times New Roman"/>
          <w:kern w:val="0"/>
          <w:sz w:val="28"/>
          <w:szCs w:val="28"/>
          <w:lang w:val="es-CO" w:eastAsia="es-ES"/>
        </w:rPr>
        <w:t>inexequibilidad</w:t>
      </w:r>
      <w:proofErr w:type="spellEnd"/>
      <w:r w:rsidRPr="00E75504">
        <w:rPr>
          <w:rFonts w:eastAsia="Times New Roman" w:cs="Times New Roman"/>
          <w:kern w:val="0"/>
          <w:sz w:val="28"/>
          <w:szCs w:val="28"/>
          <w:lang w:val="es-CO" w:eastAsia="es-ES"/>
        </w:rPr>
        <w:t xml:space="preserve"> podrían dejar el artículo 259 del Código Penal Militar sin contenido específico, se declarará la inconstitucionalidad total del artículo, bajo el entendido de que para los delitos de homicidio que deban ser conocidos por la justicia penal militar se aplicará lo establecido en el artículo correspondiente del Código Penal ordinario.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3. Desigualdad entre los militares y los no militares en materia de prescripción de la acción penal, de acumulación de procesos y de ejecución de la pena.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3.1 NORMAS ACUSADAS</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u w:val="single"/>
          <w:lang w:val="es-CO" w:eastAsia="es-ES"/>
        </w:rPr>
        <w:t>"ARTICULO 78.- Prescripción de varias acciones. Cuando fueren varios los hechos punibles investigados en un solo proceso, la prescripción de las acciones se cumple independientemente para cada uno de ellos</w:t>
      </w:r>
      <w:r w:rsidRPr="00E75504">
        <w:rPr>
          <w:rFonts w:eastAsia="Times New Roman" w:cs="Times New Roman"/>
          <w:kern w:val="0"/>
          <w:sz w:val="28"/>
          <w:szCs w:val="28"/>
          <w:lang w:val="es-CO" w:eastAsia="es-ES"/>
        </w:rPr>
        <w:t>".</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"ARTICULO 703.- Orden de ejecución de las sentencias. </w:t>
      </w:r>
      <w:r w:rsidRPr="00E75504">
        <w:rPr>
          <w:rFonts w:eastAsia="Times New Roman" w:cs="Times New Roman"/>
          <w:kern w:val="0"/>
          <w:sz w:val="28"/>
          <w:szCs w:val="28"/>
          <w:u w:val="single"/>
          <w:lang w:val="es-CO" w:eastAsia="es-ES"/>
        </w:rPr>
        <w:t xml:space="preserve">Si contra la misma persona se hubieren dictado varias sentencias en diferentes procesos, se ejecutarán en el orden en que se hayan proferido. Si los procesos se han adelantado simultáneamente, el tiempo durante el cual hubiere permanecido privado de la libertad por cualquiera de ellos, se </w:t>
      </w:r>
      <w:r w:rsidRPr="00E75504">
        <w:rPr>
          <w:rFonts w:eastAsia="Times New Roman" w:cs="Times New Roman"/>
          <w:kern w:val="0"/>
          <w:sz w:val="28"/>
          <w:szCs w:val="28"/>
          <w:u w:val="single"/>
          <w:lang w:val="es-CO" w:eastAsia="es-ES"/>
        </w:rPr>
        <w:lastRenderedPageBreak/>
        <w:t>tendrá como parte cumplida de la pena impuesta en la sentencia condenatoria que primero se ejecute.</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u w:val="single"/>
          <w:lang w:val="es-CO" w:eastAsia="es-ES"/>
        </w:rPr>
        <w:t>Si se tratare de inimputable, el tiempo que hubiere permanecido bajo la medida de seguridad, se computará conforme al artículo 95 de este Código</w:t>
      </w:r>
      <w:r w:rsidRPr="00E75504">
        <w:rPr>
          <w:rFonts w:eastAsia="Times New Roman" w:cs="Times New Roman"/>
          <w:kern w:val="0"/>
          <w:sz w:val="28"/>
          <w:szCs w:val="28"/>
          <w:lang w:val="es-CO" w:eastAsia="es-ES"/>
        </w:rPr>
        <w:t>".</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ACTOR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El actor se refiere conjuntamente a los artículos 78 y 703. A su juicio, atenta contra el derecho de igualdad, en perjuicio de los miembros de la Fuerza Pública, el hecho de que éstos no tengan la posibilidad de que el juez disponga, si se dan las circunstancias y condiciones previstas legalmente, la acumulación jurídica de las diversas penas impuestas contra una misma persona en diferentes procesos, situación que sí se presenta en la justicia penal ordinaria, por obra del artículo 505 del Código de Procedimiento Penal. A consecuencia de esta situación el Código Penal Militar contempla, en su artículo 78, que la prescripción de las diversas acciones penales que operan en un sólo proceso se cumple independientemente para cada uno de los delitos investigados. Manifiesta que en este tema deberían regir los criterios de la justicia penal ordinaria, en razón del principio de favorabilidad.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POLICIA NACIONAL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El Mayor General Serrano puntualiza, en primer lugar, que la comparación del artículo 78 demandado con el artículo 505 del Código de Procedimiento Penal   resulta inadecuada, puesto que este último se refiere a la acumulación jurídica de penas y no a la prescripción de las acciones. Estima que el artículo 78 debe confrontarse con el artículo 85 del Código Penal ordinario, situación en la cual es claro que no existe desigualdad ninguna. De otra parte, estima que la asimilación de los artículos 78 y 703 es errada, ya que "se trata en el primer caso de prescripción de varias acciones, mientras que en el segundo se contempla el orden de ejecución de las sentencias, es decir, confundió sin razón alguna acciones con penas".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lastRenderedPageBreak/>
        <w:t xml:space="preserve">MINISTERIO </w:t>
      </w:r>
      <w:proofErr w:type="gramStart"/>
      <w:r w:rsidRPr="00E75504">
        <w:rPr>
          <w:rFonts w:eastAsia="Times New Roman" w:cs="Times New Roman"/>
          <w:b/>
          <w:bCs/>
          <w:kern w:val="0"/>
          <w:sz w:val="28"/>
          <w:szCs w:val="28"/>
          <w:lang w:val="es-CO" w:eastAsia="es-ES"/>
        </w:rPr>
        <w:t>PUBLICO</w:t>
      </w:r>
      <w:proofErr w:type="gramEnd"/>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Respecto al artículo 78 el representante del Ministerio Público expresa que la norma “cuando niega la posibilidad de la acumulación, hace referencia específica y directa a la de la prescripción de varias acciones y no a procesos ni a penas, siendo instituciones de diversa entidad”.</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Manifiesta que la figura de la prescripción en materia punitiva busca garantizar “el logro de los objetivos de la investigación de los hechos y circunstancias que la conforman, a la par que goza de una virtud liberadora en relación con el sujeto activo de una infracción penal”. Por esta razón, la norma impide la acumulación de las prescripciones de delitos investigados en un mismo proceso, “pues el término fijado para cada uno de ellos atiende a su gravedad y naturaleza, de modo que resultaría a las claras injusto e irrazonable que un hecho prácticamente insignificante, a pesar de ilícito pudiera ser investigado por un lapso excesivo dada la acumulación de su prescripción con la de otra infracción de mayor </w:t>
      </w:r>
      <w:proofErr w:type="spellStart"/>
      <w:r w:rsidRPr="00E75504">
        <w:rPr>
          <w:rFonts w:eastAsia="Times New Roman" w:cs="Times New Roman"/>
          <w:kern w:val="0"/>
          <w:sz w:val="28"/>
          <w:szCs w:val="28"/>
          <w:lang w:val="es-CO" w:eastAsia="es-ES"/>
        </w:rPr>
        <w:t>lesividad</w:t>
      </w:r>
      <w:proofErr w:type="spellEnd"/>
      <w:r w:rsidRPr="00E75504">
        <w:rPr>
          <w:rFonts w:eastAsia="Times New Roman" w:cs="Times New Roman"/>
          <w:kern w:val="0"/>
          <w:sz w:val="28"/>
          <w:szCs w:val="28"/>
          <w:lang w:val="es-CO" w:eastAsia="es-ES"/>
        </w:rPr>
        <w:t>”.</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Con respecto al artículo 703, la Vista Fiscal manifiesta que el demandante ve en la figura de la acumulación de sentencias una institución siempre benéfica para los intereses de los procesados o los condenados. Expresa que discrepa de esa posición, por cuanto la suma aritmética de las sentencias llevaría a la imposición de penas irredimibles, a la vez que la subsunción de una en otra conduciría a la impunidad de algunas conductas.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Finaliza con la aseveración de que la acumulación de sentencias carece de sentido y de que “quien infringe la ley penal debe responder ante ella tantas veces como infracciones haya cometido”.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EXAMEN DE LA CORTE</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Artículo 78</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El texto literal del artículo 78 demandado coincide sustancialmente con el contenido del  artículo 85 del D.L 100 de 1980, que fue encontrado exequible por esta Corte en la sentencia C-087 de 1997 (M.P. Fabio Morón Díaz). En vista de la existencia de cosa juzgada material sobre el asunto, la Corte se estará a lo resuelto en la sentencia citada.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Artículo 703</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El artículo 703 del Código Penal Militar, regula el orden de ejecución de las sentencias dictadas en diferentes procesos, sin disponer, como lo hace el artículo 505 del C de P.P., la aplicación de las normas que regulan la dosificación de la pena, en caso de concurso de hechos punibles. Si bien el Código Penal Militar, contiene disposiciones sobre el concurso de hechos punibles, el artículo 483 de dicho código determina que la oportunidad para solicitar la acumulación se inicia desde que se dicta la resolución de convocatoria y termina cuando se produce la formulación de los cuestionarios.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En materia procesal penal, por regla general, cada delito se investiga y juzga en un solo proceso, y la pena correspondiente se ejecuta individualmente. Las excepciones a esta regla son de índole legislativa. La Constitución Política, a este respecto, fuera de reconocer la reserva de ley, no se ocupa de prefigurar las decisiones que serán del resorte de aquélla. Por esta razón, en principio no se observa violación alguna a la Carta, si se establece un límite a la acumulación que, por fuerza, deja de comprender algunas hipótesis referidas a los fallos que se profieren de manera independiente, lo que podría ocurrir si dentro de la oportunidad legal no se advierte o intenta la acumulación de los procesos en curso.</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Se pregunta la Corte si la circunstancia de que el C. de P.P. contemple algunos eventos en los que es posible la aplicación de las normas que regulan la dosificación de la pena, en caso de concurso de hechos punibles, cuando los delitos conexos se hubieren fallado independientemente o cuando se hubieren proferido varias sentencias en diferentes procesos, </w:t>
      </w:r>
      <w:r w:rsidRPr="00E75504">
        <w:rPr>
          <w:rFonts w:eastAsia="Times New Roman" w:cs="Times New Roman"/>
          <w:kern w:val="0"/>
          <w:sz w:val="28"/>
          <w:szCs w:val="28"/>
          <w:lang w:val="es-CO" w:eastAsia="es-ES"/>
        </w:rPr>
        <w:lastRenderedPageBreak/>
        <w:t>genera una desigualdad respecto de los justiciables de la jurisdicción penal militar que carecen de esta posibilidad.</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La Constitución no establece que las normas procesales del Código Penal Militar deban ser idénticas a las del Código de Procedimiento Penal. Si las disposiciones de la legislación especial garantizan el debido proceso y se sujetan a la Constitución Política, en principio, no son de recibo las glosas que se fundamenten exclusivamente en sus diferencias en relación con las normas ordinarias, salvo que éstas carezcan de justificación alguna. La Constitución ha impuesto directamente una legislación especial y una jurisdicción distinta de la común. Por consiguiente, el sustento de una pretendida desigualdad no podrá basarse en la mera disparidad de los textos normativos. Lo anterior no significa que toda diferencia adquiera validez por el simple hecho de que se inserta en una norma especial.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Encuentra la Corte que razones de economía procesal pueden limitar las excepciones a la regla general ya mencionada. La existencia de jueces de penas, que no se deriva de un imperativo constitucional, ha podido llevar a la legislación ordinaria a decidir la ampliación del instituto de la acumulación, inicialmente concebido únicamente para los procesos. Si la omisión de los jueces de penas en el Código Penal Militar no acarrea inconstitucionalidad alguna, menos lo puede hacer la no extensión de la acumulación, cuya operatividad se facilita enormemente por su presencia.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Por las razones anteriores, el artículo 703 será declarado exequible.</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3.2 NORMA ACUSADA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u w:val="single"/>
          <w:lang w:val="es-CO" w:eastAsia="es-ES"/>
        </w:rPr>
        <w:t>"ARTICULO 485.- Decisión sobre acumulación. Recibido el informe o propuesta de la acumulación, el juez resolverá de plano sobre su procedencia o improcedencia. Contra dicha decisión no procede recurso alguno</w:t>
      </w:r>
      <w:r w:rsidRPr="00E75504">
        <w:rPr>
          <w:rFonts w:eastAsia="Times New Roman" w:cs="Times New Roman"/>
          <w:kern w:val="0"/>
          <w:sz w:val="28"/>
          <w:szCs w:val="28"/>
          <w:lang w:val="es-CO" w:eastAsia="es-ES"/>
        </w:rPr>
        <w:t>".</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lastRenderedPageBreak/>
        <w:t>ACTOR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El actor manifiesta que la norma que ordena que la decisión del juez con respecto a la solicitud de acumulación de procesos </w:t>
      </w:r>
      <w:proofErr w:type="gramStart"/>
      <w:r w:rsidRPr="00E75504">
        <w:rPr>
          <w:rFonts w:eastAsia="Times New Roman" w:cs="Times New Roman"/>
          <w:kern w:val="0"/>
          <w:sz w:val="28"/>
          <w:szCs w:val="28"/>
          <w:lang w:val="es-CO" w:eastAsia="es-ES"/>
        </w:rPr>
        <w:t>será</w:t>
      </w:r>
      <w:proofErr w:type="gramEnd"/>
      <w:r w:rsidRPr="00E75504">
        <w:rPr>
          <w:rFonts w:eastAsia="Times New Roman" w:cs="Times New Roman"/>
          <w:kern w:val="0"/>
          <w:sz w:val="28"/>
          <w:szCs w:val="28"/>
          <w:lang w:val="es-CO" w:eastAsia="es-ES"/>
        </w:rPr>
        <w:t xml:space="preserve"> inapelable vulnera los derechos fundamentales a la dignidad, a la doble instancia y a la favorabilidad. Considera que la acumulación de los procesos y de las penas evita al procesado la suma aritmética de las sanciones, es decir, le representa una disminución de la condena total. Acota que en este campo también se presentaría una vulneración del derecho a la igualdad, dado que en la justicia penal ordinaria sí se admite la impugnación de la providencia que deniega la acumulación de procesos (Código de Procedimiento Penal, arts. 76, 505 y 523).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POLICIA NACIONAL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Para la Policía, el artículo acusado constituye una de las excepciones permitidas por el artículo 31 de la Constitución Política, que consagra el principio de la doble instancia. Observa que el hecho de que la justicia penal militar constituya una jurisdicción propia hace comprensible que en ella se puedan presentar situaciones especiales, tal como ocurre con la no </w:t>
      </w:r>
      <w:proofErr w:type="spellStart"/>
      <w:r w:rsidRPr="00E75504">
        <w:rPr>
          <w:rFonts w:eastAsia="Times New Roman" w:cs="Times New Roman"/>
          <w:kern w:val="0"/>
          <w:sz w:val="28"/>
          <w:szCs w:val="28"/>
          <w:lang w:val="es-CO" w:eastAsia="es-ES"/>
        </w:rPr>
        <w:t>impugnabilidad</w:t>
      </w:r>
      <w:proofErr w:type="spellEnd"/>
      <w:r w:rsidRPr="00E75504">
        <w:rPr>
          <w:rFonts w:eastAsia="Times New Roman" w:cs="Times New Roman"/>
          <w:kern w:val="0"/>
          <w:sz w:val="28"/>
          <w:szCs w:val="28"/>
          <w:lang w:val="es-CO" w:eastAsia="es-ES"/>
        </w:rPr>
        <w:t xml:space="preserve"> de la decisión tomada por el juez en punto a la acumulación de procesos.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Al respecto cita la sentencia C-150/93, MP Fabio Morón, en la cual se declaró la  constitucionalidad de algunas disposiciones del Código de Procedimiento Penal y se dijo: "Advierte la Corte que la Constitución establece el principio de la doble instancia como derecho constitucional fundamental, y con carácter indisponible y obligatorio pero referido sólo al caso de la sentencia condenatoria (...). La Corte no encuentra que exista obstáculo alguno de carácter constitucional, que impida al Legislador proveer sobre la materia en ciertas hipótesis acerca de la improcedencia de recursos contra providencias distintas a las sentencias condenatorias; en este sentido se tiene en cuenta lo dispuesto por el citado inciso 1 del artículo 31 de la CN en la parte que indica que quien sea sindicado tiene derecho a impugnar la sentencia condenatoria, y a no ser juzgado dos veces por el mismo hecho".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lastRenderedPageBreak/>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MINISTERIO </w:t>
      </w:r>
      <w:proofErr w:type="gramStart"/>
      <w:r w:rsidRPr="00E75504">
        <w:rPr>
          <w:rFonts w:eastAsia="Times New Roman" w:cs="Times New Roman"/>
          <w:b/>
          <w:bCs/>
          <w:kern w:val="0"/>
          <w:sz w:val="28"/>
          <w:szCs w:val="28"/>
          <w:lang w:val="es-CO" w:eastAsia="es-ES"/>
        </w:rPr>
        <w:t>PUBLICO</w:t>
      </w:r>
      <w:proofErr w:type="gramEnd"/>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El representante del Ministerio Público defiende la constitucionalidad del artículo 485,  para lo cual se remite a las consideraciones presentadas respecto al artículo 402. Añade, no obstante, que para el caso del artículo 485 la apelación no se justifica porque la decisión del juez en relación con la procedencia o improcedencia de la acumulación de procesos no tiene que ver con el principio de favorabilidad sino con el de economía procesal: “la acumulación opera cuando contra la persona se adelantan dos o más procesos diferentes, o cuando se trata de delitos conexos que no se han investigado conjuntamente, sin que de tal reunión pueda predicarse una ventaja para el procesado, así como no se puede alegar un perjuicio derivado del adelantamiento separado de las causas”.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EXAMEN DE LA CORTE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Artículo 485</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Se objeta que la decisión sobre la solicitud de la acumulación sea inapelable, no obstante que en la legislación ordinaria sí lo es, lo que ocasiona grave perjuicio a quienes cobija esta jurisdicción.</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Se ha puesto de presente que la mera desemejanza con la legislación ordinaria no implica la inconstitucionalidad de la ley penal especial. A lo anterior deberá agregarse que, conforme a la reiterada jurisprudencia de este Corte, sólo las sentencias penales condenatorias suponen el derecho a su impugnación, carácter que obviamente no tiene el auto que deniega la acumulación pedida por la parte. En relación con las demás providencias, la ley puede libremente disponer que algunas puedan ser apeladas y otras carezcan de recurso. No viola la Constitución el hecho de que la ley procesal militar, con el objeto de imprimir celeridad a los procesos y por </w:t>
      </w:r>
      <w:r w:rsidRPr="00E75504">
        <w:rPr>
          <w:rFonts w:eastAsia="Times New Roman" w:cs="Times New Roman"/>
          <w:kern w:val="0"/>
          <w:sz w:val="28"/>
          <w:szCs w:val="28"/>
          <w:lang w:val="es-CO" w:eastAsia="es-ES"/>
        </w:rPr>
        <w:lastRenderedPageBreak/>
        <w:t>razones de economía, suprima recursos que se consagren en la legislación ordinaria, cuya adopción no sea forzosa.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Por las razones anteriores, el artículo 485 será declarado exequible.</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3.3 NORMA ACUSADA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"ARTICULO 702.- A quien corresponde la ejecución de la sentencia. </w:t>
      </w:r>
      <w:r w:rsidRPr="00E75504">
        <w:rPr>
          <w:rFonts w:eastAsia="Times New Roman" w:cs="Times New Roman"/>
          <w:kern w:val="0"/>
          <w:sz w:val="28"/>
          <w:szCs w:val="28"/>
          <w:u w:val="single"/>
          <w:lang w:val="es-CO" w:eastAsia="es-ES"/>
        </w:rPr>
        <w:t>La ejecución de la sentencia definitiva corresponde al juez penal militar que conoció del proceso en primera o única instancia, mediante orden comunicada a los funcionarios administrativos encargados del cumplimiento de la pena o de la medida de seguridad</w:t>
      </w:r>
      <w:r w:rsidRPr="00E75504">
        <w:rPr>
          <w:rFonts w:eastAsia="Times New Roman" w:cs="Times New Roman"/>
          <w:kern w:val="0"/>
          <w:sz w:val="28"/>
          <w:szCs w:val="28"/>
          <w:lang w:val="es-CO" w:eastAsia="es-ES"/>
        </w:rPr>
        <w:t>".</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ACTOR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El demandante estima que este artículo establece una discriminación inadmisible. Manifiesta que mientras en la legislación penal ordinaria los procesados gozan de un funcionario judicial absolutamente autónomo y, lo más importante, de un juez de ejecución de penas y medidas de seguridad que no ha intervenido en ninguna forma dentro del proceso y que, por lo tanto, les garantiza la resolución imparcial de sus diferentes peticiones, en el proceso penal militar la imparcialidad "se mengua gravemente cuando quien termina 'ejecutando la condena' es el mismo funcionario que hizo el juzgamiento". Este funcionario "que valoró de cierta manera y desde determinada perspectiva el material probatorio, que ya se formó una opinión acerca del procesado y de su personalidad, muy difícilmente va a cambiar de parecer en un estado posterior a la condena como es en el que se desenvuelve la actividad de los Jueces de Ejecución de Penas y Medidas de Seguridad".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POLICIA NACIONAL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 xml:space="preserve">La Policía manifiesta que "la circunstancia de que el Juez Penal Militar sea quien ejecute la sentencia definitiva, en ningún momento afecta la autonomía e independencia a que alude el actor", y que, en consecuencia, el juez penal militar puede resolver con absoluta imparcialidad las diversas peticiones que puede elevarle el condenado, razón por la cual no observa ninguna razón para hablar de un trato discriminatorio a este respecto.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MINISTERIO </w:t>
      </w:r>
      <w:proofErr w:type="gramStart"/>
      <w:r w:rsidRPr="00E75504">
        <w:rPr>
          <w:rFonts w:eastAsia="Times New Roman" w:cs="Times New Roman"/>
          <w:b/>
          <w:bCs/>
          <w:kern w:val="0"/>
          <w:sz w:val="28"/>
          <w:szCs w:val="28"/>
          <w:lang w:val="es-CO" w:eastAsia="es-ES"/>
        </w:rPr>
        <w:t>PUBLICO</w:t>
      </w:r>
      <w:proofErr w:type="gramEnd"/>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El </w:t>
      </w:r>
      <w:proofErr w:type="spellStart"/>
      <w:r w:rsidRPr="00E75504">
        <w:rPr>
          <w:rFonts w:eastAsia="Times New Roman" w:cs="Times New Roman"/>
          <w:kern w:val="0"/>
          <w:sz w:val="28"/>
          <w:szCs w:val="28"/>
          <w:lang w:val="es-CO" w:eastAsia="es-ES"/>
        </w:rPr>
        <w:t>Viceprocurador</w:t>
      </w:r>
      <w:proofErr w:type="spellEnd"/>
      <w:r w:rsidRPr="00E75504">
        <w:rPr>
          <w:rFonts w:eastAsia="Times New Roman" w:cs="Times New Roman"/>
          <w:kern w:val="0"/>
          <w:sz w:val="28"/>
          <w:szCs w:val="28"/>
          <w:lang w:val="es-CO" w:eastAsia="es-ES"/>
        </w:rPr>
        <w:t xml:space="preserve"> señala que la actuación del funcionario que verifica o supervisa la ejecución de la condena derivada de un proceso penal  está sujeta a lo decidido en el expediente “de modo que su actuación sólo puede redundar en beneficio de quien soporta la sanción, y nunca podrá hacer más gravosa la situación del condenado”.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Adicionalmente, afirma que la creación de los jueces de ejecución de penas en la justicia ordinaria busca descongestionar y racionalizar la labor de los despachos, los cuales presentan un volumen de procesos por tramitar muy superior al que se que se  da en la justicia penal militar.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EXAMEN DE LA CORTE</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La ausencia de jueces de ejecución de penas y medidas de seguridad en la legislación penal militar sería inconstitucional si ello correspondiera a una exigencia de la Constitución, que no la plantea, o si fuera obligatorio que en la legislación penal militar se consagraran  todos y cada uno de los instrumentos y mecanismos procesales ordinarios, lo que tampoco es del caso aceptar.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No se viola el debido proceso si se confía al juez penal militar la ejecución de la sentencia que él mismo haya proferido. El cumplimiento de la sentencia debe siempre ceñirse a sus propios términos, independientemente del funcionario que deba velar por su correcta aplicación. Motivos de orden </w:t>
      </w:r>
      <w:r w:rsidRPr="00E75504">
        <w:rPr>
          <w:rFonts w:eastAsia="Times New Roman" w:cs="Times New Roman"/>
          <w:kern w:val="0"/>
          <w:sz w:val="28"/>
          <w:szCs w:val="28"/>
          <w:lang w:val="es-CO" w:eastAsia="es-ES"/>
        </w:rPr>
        <w:lastRenderedPageBreak/>
        <w:t>histórico y de conveniencia han justificado la creación de jueces de ejecución de penas, lo que ha representado una notable reducción de la carga que en esta fase soportaban los jueces ordinarios.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El Legislador puede no considerar la procedencia de este tipo de jueces para la justicia penal militar, y ningún precepto constitucional dejaría de acatarse. En este evento, no se viola el debido proceso, puesto que los jueces encargados de supervisar la ejecución de las penas, así hayan sido quienes intervinieron en el juzgamiento, deben limitarse a hacer cumplir la decisión judicial previamente dictada.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Por las razones anteriores, se declarará la constitucionalidad del artículo 702.</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4. Desigualdades originadas por causa del término máximo de prescripción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NORMA ACUSADA</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"ARTICULO 74.- Término de prescripción de la acción penal. La acción penal prescribe en un tiempo igual al máximo de la pena fijada en la ley si fuere privativa de la libertad, pero en ningún caso será inferior a cinco (5) años </w:t>
      </w:r>
      <w:r w:rsidRPr="00E75504">
        <w:rPr>
          <w:rFonts w:eastAsia="Times New Roman" w:cs="Times New Roman"/>
          <w:kern w:val="0"/>
          <w:sz w:val="28"/>
          <w:szCs w:val="28"/>
          <w:u w:val="single"/>
          <w:lang w:val="es-CO" w:eastAsia="es-ES"/>
        </w:rPr>
        <w:t>ni excederá de veinte (20).</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Para este efecto se tendrán en cuenta las circunstancias de atenuación y agravación concurrentes".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ACTOR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En este caso, el demandante considera que el establecimiento de un término  máximo genérico de prescripción de la acción penal constituye una desigualdad inaceptable entre los procesados. Ello por cuanto, a </w:t>
      </w:r>
      <w:r w:rsidRPr="00E75504">
        <w:rPr>
          <w:rFonts w:eastAsia="Times New Roman" w:cs="Times New Roman"/>
          <w:kern w:val="0"/>
          <w:sz w:val="28"/>
          <w:szCs w:val="28"/>
          <w:lang w:val="es-CO" w:eastAsia="es-ES"/>
        </w:rPr>
        <w:lastRenderedPageBreak/>
        <w:t xml:space="preserve">manera de ejemplo, las personas que cometieron un delito cuya pena máxima es de veinte años requieren del mismo período de tiempo para beneficiarse de la prescripción que aquéllos que perpetraron un delito que tiene como pena máxima la de 30 años. De esta manera, los que cometen delitos que tienen un "techo” máximo de castigo superior a los 20 años resultan “premiados” con el establecimiento de un término máximo de prescripción, a pesar de haber incurrido en delitos de mayor gravedad social.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POLICIA NACIONAL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El Director de la Policía asevera que para entender la norma acusada debe recordarse que la Constitución contempla que no existen penas imprescriptibles. Y precisamente la finalidad perseguida por el legislador al establecer un máximo de veinte años para la prescripción de la acción penal es la fijación de un límite de tiempo para que se extinga la potestad punitiva del Estado a raíz de un determinado hecho punible.</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MINISTERIO </w:t>
      </w:r>
      <w:proofErr w:type="gramStart"/>
      <w:r w:rsidRPr="00E75504">
        <w:rPr>
          <w:rFonts w:eastAsia="Times New Roman" w:cs="Times New Roman"/>
          <w:b/>
          <w:bCs/>
          <w:kern w:val="0"/>
          <w:sz w:val="28"/>
          <w:szCs w:val="28"/>
          <w:lang w:val="es-CO" w:eastAsia="es-ES"/>
        </w:rPr>
        <w:t>PUBLICO</w:t>
      </w:r>
      <w:proofErr w:type="gramEnd"/>
      <w:r w:rsidRPr="00E75504">
        <w:rPr>
          <w:rFonts w:eastAsia="Times New Roman" w:cs="Times New Roman"/>
          <w:b/>
          <w:bCs/>
          <w:kern w:val="0"/>
          <w:sz w:val="28"/>
          <w:szCs w:val="28"/>
          <w:lang w:val="es-CO" w:eastAsia="es-ES"/>
        </w:rPr>
        <w:t xml:space="preserve">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La Vista Fiscal explica que la prescripción es “un fenómeno en virtud del cual se produce el reconocimiento jurídico de un hecho cual es el transcurso del tiempo, cuya verificación tiene por efecto la imposibilidad de ejercitar la acción judicial en materia penal. Así, en el caso concreto, es una forma de extinguir para el Estado, como titular de la acción penal, la potestad de perseguir y sancionar el delito, a causa de su inactividad al respecto”.</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Agrega que la fijación de límites mínimos y máximos para la persecución penal por parte del legislador redunda “en beneficio no sólo de los intereses del imputado, quien tiene derecho a la definición jurídica de su situación y de su conducta, o por lo menos, a no estar sujeto indefinidamente a una persecución; sino además de la sociedad considerada como un todo al cual </w:t>
      </w:r>
      <w:r w:rsidRPr="00E75504">
        <w:rPr>
          <w:rFonts w:eastAsia="Times New Roman" w:cs="Times New Roman"/>
          <w:kern w:val="0"/>
          <w:sz w:val="28"/>
          <w:szCs w:val="28"/>
          <w:lang w:val="es-CO" w:eastAsia="es-ES"/>
        </w:rPr>
        <w:lastRenderedPageBreak/>
        <w:t xml:space="preserve">el Estado debe responder con diligencia en la represión efectiva del crimen”.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El término mínimo para la prescripción tiene por objeto “otorgar a las agencias estatales la oportunidad de recaudar todo el material conducente a reprimir la infracción penal comprobada”. El máximo responde a la idea de que el paso del tiempo hace que el interés por la imposición de la sanción penal desaparezca - el reproche debe ser actual a la conducta - y que la tarea investigativa sea cada vez más difícil.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EXAMEN DE LA CORTE</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El texto acusado del artículo 74 es idéntico al aparte del artículo 80 del D.L 100 de 1980 que fue encontrado exequible por esta Corte en sentencia C-087 de 1997 (M.P. Fabio Morón Díaz). En vista de la existencia de cosa juzgada material sobre el punto, la Corte se estará a lo resuelto en la sentencia citada.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5. El ejercicio de un cargo público como justificación de un hecho punible.</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i/>
          <w:i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NORMA ACUSADA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i/>
          <w:iCs/>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"ARTICULO 26.- Causales. El hecho se justifica cuando se comete:</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1.-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2.-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3.- En legítimo ejercicio de un derecho, de una actividad lícita </w:t>
      </w:r>
      <w:r w:rsidRPr="00E75504">
        <w:rPr>
          <w:rFonts w:eastAsia="Times New Roman" w:cs="Times New Roman"/>
          <w:kern w:val="0"/>
          <w:sz w:val="28"/>
          <w:szCs w:val="28"/>
          <w:u w:val="single"/>
          <w:lang w:val="es-CO" w:eastAsia="es-ES"/>
        </w:rPr>
        <w:t>o de un cargo público</w:t>
      </w:r>
      <w:r w:rsidRPr="00E75504">
        <w:rPr>
          <w:rFonts w:eastAsia="Times New Roman" w:cs="Times New Roman"/>
          <w:kern w:val="0"/>
          <w:sz w:val="28"/>
          <w:szCs w:val="28"/>
          <w:lang w:val="es-CO" w:eastAsia="es-ES"/>
        </w:rPr>
        <w:t>.</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4.-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5.- (...)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lastRenderedPageBreak/>
        <w:t>ACTOR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El actor expresa que la causal de justificación consagrada en la norma acusada constituye "una especie de aval o autorización para que el Policía o Militar, prevalido de su condición, delinca y luego esgrima esta causal excluyente de </w:t>
      </w:r>
      <w:proofErr w:type="spellStart"/>
      <w:r w:rsidRPr="00E75504">
        <w:rPr>
          <w:rFonts w:eastAsia="Times New Roman" w:cs="Times New Roman"/>
          <w:kern w:val="0"/>
          <w:sz w:val="28"/>
          <w:szCs w:val="28"/>
          <w:lang w:val="es-CO" w:eastAsia="es-ES"/>
        </w:rPr>
        <w:t>antijuridicidad</w:t>
      </w:r>
      <w:proofErr w:type="spellEnd"/>
      <w:r w:rsidRPr="00E75504">
        <w:rPr>
          <w:rFonts w:eastAsia="Times New Roman" w:cs="Times New Roman"/>
          <w:kern w:val="0"/>
          <w:sz w:val="28"/>
          <w:szCs w:val="28"/>
          <w:lang w:val="es-CO" w:eastAsia="es-ES"/>
        </w:rPr>
        <w:t xml:space="preserve"> para que su reprochable conducta delictiva quede en la impunidad". Considera que, por el contrario, y de acuerdo con el artículo 6° de la Constitución, el abuso de la función pública debería ser establecido como circunstancia agravante de la pena, tal como ocurre con el numeral 11 del artículo 66 del Código Penal ordinario.</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POLICIA NACIONAL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El comandante de la Policía Nacional responde que la norma atacada es la reproducción literal de la causal de justificación consagrada en el numeral 3 del artículo 29 del Código Penal ordinario. Manifiesta que el actor interpreta de manera errónea la norma, pues su objetivo no es autorizar la arbitrariedad del funcionario público sino posibilitar su actuación. Se refiere la causal a "aquellas especiales situaciones en las que un hecho que normalmente está prohibido por la ley penal, no constituye delito por la existencia de una norma que lo autoriza o lo impone".</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MINISTERIO </w:t>
      </w:r>
      <w:proofErr w:type="gramStart"/>
      <w:r w:rsidRPr="00E75504">
        <w:rPr>
          <w:rFonts w:eastAsia="Times New Roman" w:cs="Times New Roman"/>
          <w:b/>
          <w:bCs/>
          <w:kern w:val="0"/>
          <w:sz w:val="28"/>
          <w:szCs w:val="28"/>
          <w:lang w:val="es-CO" w:eastAsia="es-ES"/>
        </w:rPr>
        <w:t>PUBLICO</w:t>
      </w:r>
      <w:proofErr w:type="gramEnd"/>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El Ministerio Público aclara que la causal de justificación demandada “excluye la </w:t>
      </w:r>
      <w:proofErr w:type="spellStart"/>
      <w:r w:rsidRPr="00E75504">
        <w:rPr>
          <w:rFonts w:eastAsia="Times New Roman" w:cs="Times New Roman"/>
          <w:kern w:val="0"/>
          <w:sz w:val="28"/>
          <w:szCs w:val="28"/>
          <w:lang w:val="es-CO" w:eastAsia="es-ES"/>
        </w:rPr>
        <w:t>antijuridicidad</w:t>
      </w:r>
      <w:proofErr w:type="spellEnd"/>
      <w:r w:rsidRPr="00E75504">
        <w:rPr>
          <w:rFonts w:eastAsia="Times New Roman" w:cs="Times New Roman"/>
          <w:kern w:val="0"/>
          <w:sz w:val="28"/>
          <w:szCs w:val="28"/>
          <w:lang w:val="es-CO" w:eastAsia="es-ES"/>
        </w:rPr>
        <w:t xml:space="preserve"> de una conducta típica atribuida a los miembros de la fuerza pública, por razón de que su actuación se ha producido en ejercicio de su investidura, es decir, dentro de las funciones descritas por la Constitución, las leyes y los reglamentos, como inherentes al cargo que ostentan, de modo que existe un grado de vinculación entre el comportamiento punible y las prestación del servicio”.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De otro lado, manifiesta que la norma no autoriza el aprovechamiento de la investidura para cometer ilícitos, pues ella misma contiene la exigencia de que la conducta se ejecute en ejercicio legítimo del cargo público, lo cual significa que  la conducta aparentemente reprochable debe estar ajustada a lo señalado por la Constitución, la ley y los reglamentos.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EXAMEN DE LA CORTE</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La norma demandada contempla el legítimo ejercicio de un cargo público como causal de justificación del hecho punible. La Corte entiende por ejercicio legítimo de un cargo público aquél que normalmente se desprende del recto y leal ejercicio de las funciones que se encuentren detalladas en la ley o en el reglamento respectivos (C.P. art., 122) y que por ser tal no comporta extralimitación ni omisión alguna (C.P. art., 6). Del conjunto de funciones que legalmente se asigna a cada cargo surgen para su titular precisos deberes de acción o de abstención. Como quiera que la realización de dichas funciones se impone con la fuerza superior de un deber jurídico, en estricto rigor, la causal analizada, si tiene algún sentido válido y rescatable, quedaría comprendida en la primera causal que reza: “El hecho se justifica cuando se comete: (1) En estricto cumplimiento de un deber legal”. En realidad, el legítimo ejercicio de un cargo no puede ser distinto del “estricto cumplimiento de un deber legal”. Si a lo anterior se agrega que el legítimo ejercicio de un cargo no entraña ningún asomo de </w:t>
      </w:r>
      <w:proofErr w:type="spellStart"/>
      <w:r w:rsidRPr="00E75504">
        <w:rPr>
          <w:rFonts w:eastAsia="Times New Roman" w:cs="Times New Roman"/>
          <w:kern w:val="0"/>
          <w:sz w:val="28"/>
          <w:szCs w:val="28"/>
          <w:lang w:val="es-CO" w:eastAsia="es-ES"/>
        </w:rPr>
        <w:t>antijuriducidad</w:t>
      </w:r>
      <w:proofErr w:type="spellEnd"/>
      <w:r w:rsidRPr="00E75504">
        <w:rPr>
          <w:rFonts w:eastAsia="Times New Roman" w:cs="Times New Roman"/>
          <w:kern w:val="0"/>
          <w:sz w:val="28"/>
          <w:szCs w:val="28"/>
          <w:lang w:val="es-CO" w:eastAsia="es-ES"/>
        </w:rPr>
        <w:t xml:space="preserve"> - y, por lo tanto, no ha menester de justificación, en cuanto que no es acto típico -, se sigue que si en un determinado caso ello da lugar a un debate penal, el asunto deberá resolverse necesariamente a la luz de la causal primera. Dejando de lado lo que en el fondo puede ser un error conceptual, la interpretación que consulta el espíritu de la norma, con el propósito de hacerla operativa en algún sentido plausible, la ubica en el espacio propio de la primera causal. No obstante que desde este punto de vista la causal examinada resulte repetitiva o redundante, será </w:t>
      </w:r>
      <w:proofErr w:type="gramStart"/>
      <w:r w:rsidRPr="00E75504">
        <w:rPr>
          <w:rFonts w:eastAsia="Times New Roman" w:cs="Times New Roman"/>
          <w:kern w:val="0"/>
          <w:sz w:val="28"/>
          <w:szCs w:val="28"/>
          <w:lang w:val="es-CO" w:eastAsia="es-ES"/>
        </w:rPr>
        <w:t>declarada</w:t>
      </w:r>
      <w:proofErr w:type="gramEnd"/>
      <w:r w:rsidRPr="00E75504">
        <w:rPr>
          <w:rFonts w:eastAsia="Times New Roman" w:cs="Times New Roman"/>
          <w:kern w:val="0"/>
          <w:sz w:val="28"/>
          <w:szCs w:val="28"/>
          <w:lang w:val="es-CO" w:eastAsia="es-ES"/>
        </w:rPr>
        <w:t xml:space="preserve"> exequible, puesto que esto último aunque podría estimarse como error de técnica jurídica, no alcanza a viciar de inconstitucionalidad la norma demandada.</w:t>
      </w:r>
    </w:p>
    <w:p w:rsidR="00E75504" w:rsidRPr="00E75504" w:rsidRDefault="00E75504" w:rsidP="00E75504">
      <w:pPr>
        <w:spacing w:after="0"/>
        <w:ind w:left="283" w:right="-1" w:hanging="283"/>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after="0"/>
        <w:ind w:left="283" w:right="-1" w:hanging="283"/>
        <w:rPr>
          <w:rFonts w:eastAsia="Times New Roman" w:cs="Times New Roman"/>
          <w:kern w:val="0"/>
          <w:szCs w:val="24"/>
          <w:lang w:eastAsia="es-ES"/>
        </w:rPr>
      </w:pPr>
      <w:r w:rsidRPr="00E75504">
        <w:rPr>
          <w:rFonts w:eastAsia="Times New Roman" w:cs="Times New Roman"/>
          <w:b/>
          <w:bCs/>
          <w:kern w:val="0"/>
          <w:sz w:val="28"/>
          <w:szCs w:val="28"/>
          <w:lang w:val="es-CO" w:eastAsia="es-ES"/>
        </w:rPr>
        <w:t>6. Duraciones mínima y máxima de las medidas de seguridad</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lastRenderedPageBreak/>
        <w:t>NORMAS ACUSADAS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i/>
          <w:iCs/>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"ARTICULO 87.- Internación para enfermo mental permanente. Al inimputable por enfermedad mental permanente se le impondrá medida de internación en establecimiento psiquiátrico o clínica adecuada, de carácter oficial, en donde será sometido al tratamiento científico que corresponda.</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u w:val="single"/>
          <w:lang w:val="es-CO" w:eastAsia="es-ES"/>
        </w:rPr>
        <w:t>"Esta medida tendrá un mínimo de dos (2) años de duración, vencido este término podrá sustituirse por libertad vigilada, previo dictamen médico psiquiátrico".</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"ARTICULO 88.- Internación para enfermo mental transitorio. Al inimputable por enfermedad mental transitoria se le impondrá la medida de internación en establecimiento psiquiátrico o similar, de carácter oficial, donde será sometido al tratamiento que corresponda.</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"Esta medida </w:t>
      </w:r>
      <w:r w:rsidRPr="00E75504">
        <w:rPr>
          <w:rFonts w:eastAsia="Times New Roman" w:cs="Times New Roman"/>
          <w:kern w:val="0"/>
          <w:sz w:val="28"/>
          <w:szCs w:val="28"/>
          <w:u w:val="single"/>
          <w:lang w:val="es-CO" w:eastAsia="es-ES"/>
        </w:rPr>
        <w:t>tendrá un mínimo de tres (3) meses de duración y un máximo de tres (3) años. Transcurrido el mínimo indicado</w:t>
      </w:r>
      <w:r w:rsidRPr="00E75504">
        <w:rPr>
          <w:rFonts w:eastAsia="Times New Roman" w:cs="Times New Roman"/>
          <w:kern w:val="0"/>
          <w:sz w:val="28"/>
          <w:szCs w:val="28"/>
          <w:lang w:val="es-CO" w:eastAsia="es-ES"/>
        </w:rPr>
        <w:t xml:space="preserve"> se suspenderá condicionalmente, cuando se establezca que la persona ha recuperado su normalidad psíquica".</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"ARTICULO 89.- Otras medidas aplicables a los inimputables. A los inimputables que no padezcan de enfermedad mental se les impondrá medida de internación en establecimiento público o particular, aprobado oficialmente, que pueda suministrar educación o adiestramiento industrial, artesanal o agrícola.</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"Esta medida </w:t>
      </w:r>
      <w:r w:rsidRPr="00E75504">
        <w:rPr>
          <w:rFonts w:eastAsia="Times New Roman" w:cs="Times New Roman"/>
          <w:kern w:val="0"/>
          <w:sz w:val="28"/>
          <w:szCs w:val="28"/>
          <w:u w:val="single"/>
          <w:lang w:val="es-CO" w:eastAsia="es-ES"/>
        </w:rPr>
        <w:t>tendrá un mínimo de un (1) año de duración y un máximo de tres (3) años</w:t>
      </w:r>
      <w:r w:rsidRPr="00E75504">
        <w:rPr>
          <w:rFonts w:eastAsia="Times New Roman" w:cs="Times New Roman"/>
          <w:kern w:val="0"/>
          <w:sz w:val="28"/>
          <w:szCs w:val="28"/>
          <w:lang w:val="es-CO" w:eastAsia="es-ES"/>
        </w:rPr>
        <w:t xml:space="preserve"> se suspenderá condicionalmente cuando se establezca que la persona ha adquirido suficiente adaptabilidad al medio social en que se desenvolverá su vida".</w:t>
      </w:r>
    </w:p>
    <w:p w:rsidR="00E75504" w:rsidRPr="00E75504" w:rsidRDefault="00E75504" w:rsidP="00E75504">
      <w:pPr>
        <w:spacing w:after="0"/>
        <w:ind w:left="283" w:right="-1" w:hanging="283"/>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after="0"/>
        <w:ind w:left="283" w:right="-1" w:hanging="283"/>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after="0"/>
        <w:ind w:left="283" w:right="-1" w:hanging="283"/>
        <w:rPr>
          <w:rFonts w:eastAsia="Times New Roman" w:cs="Times New Roman"/>
          <w:kern w:val="0"/>
          <w:szCs w:val="24"/>
          <w:lang w:eastAsia="es-ES"/>
        </w:rPr>
      </w:pPr>
      <w:r w:rsidRPr="00E75504">
        <w:rPr>
          <w:rFonts w:eastAsia="Times New Roman" w:cs="Times New Roman"/>
          <w:b/>
          <w:bCs/>
          <w:kern w:val="0"/>
          <w:sz w:val="28"/>
          <w:szCs w:val="28"/>
          <w:lang w:val="es-CO" w:eastAsia="es-ES"/>
        </w:rPr>
        <w:t>ACTOR</w:t>
      </w:r>
    </w:p>
    <w:p w:rsidR="00E75504" w:rsidRPr="00E75504" w:rsidRDefault="00E75504" w:rsidP="00E75504">
      <w:pPr>
        <w:spacing w:after="0"/>
        <w:ind w:left="283" w:right="-1" w:hanging="283"/>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Estima el demandante que la consagración legal de límites temporales a las medidas de seguridad significa una afectación de diversos derechos fundamentales, tales como la libertad de locomoción y los derechos a la libertad personal, a la dignidad, al acceso a la seguridad social y a la </w:t>
      </w:r>
      <w:r w:rsidRPr="00E75504">
        <w:rPr>
          <w:rFonts w:eastAsia="Times New Roman" w:cs="Times New Roman"/>
          <w:kern w:val="0"/>
          <w:sz w:val="28"/>
          <w:szCs w:val="28"/>
          <w:lang w:val="es-CO" w:eastAsia="es-ES"/>
        </w:rPr>
        <w:lastRenderedPageBreak/>
        <w:t>protección especial para los discriminados y marginados. La duración del internamiento de los inimputables penalmente solo debe estar supeditada a la recuperación mental del sentenciado o, en el caso de que sea imposible la rehabilitación síquica, al cumplimiento del término máximo de la pena prevista para el delito correspondiente. Adiciona que en punto a este problema la Corte ha de acogerse a lo precisado en la sentencia C-176 de 1993, MP Alejandro Martínez Caballero.</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POLICIA NACIONAL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El representante de la Policía Nacional manifiesta su acuerdo con el actor acerca de que este tema ya ha sido definido por la Corte Constitucional en la sentencia C-176/93.</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MINISTERIO </w:t>
      </w:r>
      <w:proofErr w:type="gramStart"/>
      <w:r w:rsidRPr="00E75504">
        <w:rPr>
          <w:rFonts w:eastAsia="Times New Roman" w:cs="Times New Roman"/>
          <w:b/>
          <w:bCs/>
          <w:kern w:val="0"/>
          <w:sz w:val="28"/>
          <w:szCs w:val="28"/>
          <w:lang w:val="es-CO" w:eastAsia="es-ES"/>
        </w:rPr>
        <w:t>PUBLICO</w:t>
      </w:r>
      <w:proofErr w:type="gramEnd"/>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Para la Vista Fiscal, “la imposición de medidas a los inimputables por enfermedad mental de carácter permanente o transitoria debe atender a su recuperación”. Por eso, “resulta incoherente la determinación de mínimos y máximos en cuanto a la  internación que debe sufrir quien ha incurrido en la comisión de un hecho punible, pero está en incapacidad de comprender la ilicitud de su comportamiento”.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Retoma lo señalado por el Instituto de Medicina Legal en su respuesta a un cuestionario que le fuera enviado por el magistrado sustanciador, acerca de que  “el tiempo de internamiento de un individuo con una patología psiquiátrica que lo amerite, está determinado por el tiempo que ella se tarde en responder al tratamiento psiquiátrico instaurado y recuperar </w:t>
      </w:r>
      <w:proofErr w:type="spellStart"/>
      <w:r w:rsidRPr="00E75504">
        <w:rPr>
          <w:rFonts w:eastAsia="Times New Roman" w:cs="Times New Roman"/>
          <w:kern w:val="0"/>
          <w:sz w:val="28"/>
          <w:szCs w:val="28"/>
          <w:lang w:val="es-CO" w:eastAsia="es-ES"/>
        </w:rPr>
        <w:t>a sí</w:t>
      </w:r>
      <w:proofErr w:type="spellEnd"/>
      <w:r w:rsidRPr="00E75504">
        <w:rPr>
          <w:rFonts w:eastAsia="Times New Roman" w:cs="Times New Roman"/>
          <w:kern w:val="0"/>
          <w:sz w:val="28"/>
          <w:szCs w:val="28"/>
          <w:lang w:val="es-CO" w:eastAsia="es-ES"/>
        </w:rPr>
        <w:t xml:space="preserve"> su salud mental”. Igualmente, remite a lo expresado en la sentencia C-176 de 1993 de esta Corporación sobre el señalamiento de topes mínimos de internamiento para los inimputables que cometan delitos confiados al conocimiento de la jurisdicción penal ordinaria.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 xml:space="preserve">Solicita, en consecuencia, que se declare la </w:t>
      </w:r>
      <w:proofErr w:type="spellStart"/>
      <w:r w:rsidRPr="00E75504">
        <w:rPr>
          <w:rFonts w:eastAsia="Times New Roman" w:cs="Times New Roman"/>
          <w:kern w:val="0"/>
          <w:sz w:val="28"/>
          <w:szCs w:val="28"/>
          <w:lang w:val="es-CO" w:eastAsia="es-ES"/>
        </w:rPr>
        <w:t>inexequibilidad</w:t>
      </w:r>
      <w:proofErr w:type="spellEnd"/>
      <w:r w:rsidRPr="00E75504">
        <w:rPr>
          <w:rFonts w:eastAsia="Times New Roman" w:cs="Times New Roman"/>
          <w:kern w:val="0"/>
          <w:sz w:val="28"/>
          <w:szCs w:val="28"/>
          <w:lang w:val="es-CO" w:eastAsia="es-ES"/>
        </w:rPr>
        <w:t xml:space="preserve"> de las expresiones “tendrá un mínimo de dos años de duración” y “vencido este término”, contenidas en el artículo 87, y “un mínimo de tres meses de duración” y transcurrido el mínimo indicado”, incluidas en el artículo 88. Asimismo, manifiesta que en vista de que en el artículo 87 no se precisa un límite máximo de internamiento ha de entenderse que su internación, “dada la prohibición de las penas y medidas de seguridad imprescriptibles, está limitada al máximo previsto para la conducta en que se ha incurrido”, tal como lo estableció la sentencia C-176 de 1993 de esta Corporación.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De otro lado, respecto del artículo 89 expresa que a éste no le caben las mismas consideraciones, “toda vez que en sus supuestos no se alude al padecimiento de enfermedad mental, sino a otras causas de inimputabilidad penal como formas de enajenación o inferioridad síquica que, sin constituir una patología, afectan la capacidad de ordenación volitiva del sujeto”.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Dentro de las causales de inimputabilidad a que se refiere el artículo 89 se encuentran “la embriaguez, las psicosis pasajeras, los estados emocionales, la inmadurez sicológica y, en fin, todas aquellas circunstancias a raíz de las cuales el individuo pierde la capacidad para comprender la ilicitud de su comportamiento o de </w:t>
      </w:r>
      <w:proofErr w:type="spellStart"/>
      <w:r w:rsidRPr="00E75504">
        <w:rPr>
          <w:rFonts w:eastAsia="Times New Roman" w:cs="Times New Roman"/>
          <w:kern w:val="0"/>
          <w:sz w:val="28"/>
          <w:szCs w:val="28"/>
          <w:lang w:val="es-CO" w:eastAsia="es-ES"/>
        </w:rPr>
        <w:t>autoregularse</w:t>
      </w:r>
      <w:proofErr w:type="spellEnd"/>
      <w:r w:rsidRPr="00E75504">
        <w:rPr>
          <w:rFonts w:eastAsia="Times New Roman" w:cs="Times New Roman"/>
          <w:kern w:val="0"/>
          <w:sz w:val="28"/>
          <w:szCs w:val="28"/>
          <w:lang w:val="es-CO" w:eastAsia="es-ES"/>
        </w:rPr>
        <w:t xml:space="preserve"> conforme a esa comprensión, sin que ello pueda atribuirse a un deterioro de los órganos corporales o de las funciones relacionadas con el pensamiento y la manifestación dirigida de la conducta”. Por eso, concluye que en estos casos sí procede la imposición de mínimos y  máximos de duración para la medida de seguridad derivada de la comisión del delito.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INTERVENCIÓN DEL INSTITUTO DE MEDICINA LEGAL Y DEL SERVICIO DE PSIQUIATRÍA DEL HOSPITAL MILITAR CENTRAL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El Instituto de Medicina Legal y el Servicio de Psiquiatría del Hospital Militar Central respondieron un cuestionario que les fue formulado por el magistrado sustanciador acerca de los problemas psiquiátricos referentes a miembros de las fuerzas militares. Al respecto manifestaron que de acuerdo con la experiencia acumulada no se observaban diferencias entre las </w:t>
      </w:r>
      <w:r w:rsidRPr="00E75504">
        <w:rPr>
          <w:rFonts w:eastAsia="Times New Roman" w:cs="Times New Roman"/>
          <w:kern w:val="0"/>
          <w:sz w:val="28"/>
          <w:szCs w:val="28"/>
          <w:lang w:val="es-CO" w:eastAsia="es-ES"/>
        </w:rPr>
        <w:lastRenderedPageBreak/>
        <w:t xml:space="preserve">patologías que en este respecto presentan los militares y los no militares; que no es necesario ordenar en todos los casos la internación hospitalaria por causa de afecciones psiquiátricas; y que el tiempo de internamiento de un individuo con patologías psiquiátricas depende de la respuesta de éste al tratamiento, razón por la cual no tiene sentido fijar términos mínimos de internamiento.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EXAMEN DE LA CORTE</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1. En la sentencia C-176 de 1993 de esta Corporación (M.P. Alejandro Martínez Caballero) - que versó sobre la demanda de inconstitucionalidad contra diversos apartes de los artículos 94, 95 y 96 del Decreto Ley 100 de 1980, que tratan sobre la internación para enfermo mental permanente y transitorio y sobre otras medidas aplicables a inimputables,  respectivamente -, se declaró que la fijación de términos mínimos de duración del internamiento de los inimputables era inexequible. Por consiguiente, con respecto a este punto habrá de estarse a lo resuelto en la mencionada sentencia, en vista de la existencia de cosa juzgada material sobre el asunto.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2. Los mismos artículos 94, 95 y 96 del Decreto Ley 100 de 1980 establecían que las medidas de internación tendrían un máximo indeterminado. La referida sentencia C-176 de 1993 declaró también inexequible esos apartes de acuerdo con la siguiente consideración: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“[E]l tiempo de duración máxima de la medida de seguridad es el equivalente del término de la pena prevista para ese hecho punible. Tal tope tiene dos efectos: primero, no se podrá internar a nadie en calidad de medida de seguridad más allá de dicho plazo; segundo, dicho tiempo señala igualmente el plazo para la prescripción de la medida de seguridad.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“Entonces cuando se llegue el plazo máximo de la medida de seguridad, el juez está obligado a poner en libertad al inimputable. La razón de ser de ello es que la medida de seguridad supone privación de libertad.</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“Tal conclusión es la única que se aviene con la preceptiva constitucional del artículo 28, según la cual ‘en ningún caso podrá </w:t>
      </w:r>
      <w:proofErr w:type="gramStart"/>
      <w:r w:rsidRPr="00E75504">
        <w:rPr>
          <w:rFonts w:eastAsia="Times New Roman" w:cs="Times New Roman"/>
          <w:kern w:val="0"/>
          <w:sz w:val="28"/>
          <w:szCs w:val="28"/>
          <w:lang w:val="es-CO" w:eastAsia="es-ES"/>
        </w:rPr>
        <w:t>haber ...</w:t>
      </w:r>
      <w:proofErr w:type="gramEnd"/>
      <w:r w:rsidRPr="00E75504">
        <w:rPr>
          <w:rFonts w:eastAsia="Times New Roman" w:cs="Times New Roman"/>
          <w:kern w:val="0"/>
          <w:sz w:val="28"/>
          <w:szCs w:val="28"/>
          <w:lang w:val="es-CO" w:eastAsia="es-ES"/>
        </w:rPr>
        <w:t xml:space="preserve"> medidas de seguridad imprescriptibles’.</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“Por otra parte, se pregunta la Corte ¿qué pasa cuando una vez cumplido el tiempo previsto para el máximo del hecho punible, la persona no se ha rehabilitado a nivel psíquico</w:t>
      </w:r>
      <w:proofErr w:type="gramStart"/>
      <w:r w:rsidRPr="00E75504">
        <w:rPr>
          <w:rFonts w:eastAsia="Times New Roman" w:cs="Times New Roman"/>
          <w:kern w:val="0"/>
          <w:sz w:val="28"/>
          <w:szCs w:val="28"/>
          <w:lang w:val="es-CO" w:eastAsia="es-ES"/>
        </w:rPr>
        <w:t>?.</w:t>
      </w:r>
      <w:proofErr w:type="gramEnd"/>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“Al tenor de las líneas anteriores, la persona debe ser puesta en libertad. Termina para ella el tiempo de reclusión en calidad de inimputable, sin perjuicio de que el Estado le garantice el tratamiento especial que requiera, pero ya no como inimputable sino como disminuido psíquico”.</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El artículo 87 del Código Penal Militar no establece un término máximo de internación, sino que señala que al inimputable por enfermedad mental permanente se le impondrá medida de internación en un centro psiquiátrico y que esta medida podrá sustituirse por libertad vigilada. En este punto no existe ninguna objeción constitucional, siempre y cuando se entienda que si la persona recupera permanentemente la razón no habrá lugar a la libertad vigilada.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Por su parte, en los artículos 88 y 89 del Código Penal Militar se consagra una duración máxima de tres años para las medidas de seguridad. Este hecho suscita el interrogante acerca de si es admisible desde el punto de vista de la Constitución que se consagren diferencias en relación con el tratamiento penal de los inimputables que han incurrido en un delito, según el tipo de justicia  penal que los juzgue. Es decir, si el inimputable es juzgado por la justicia ordinaria puede ser internado hasta por el límite temporal máximo de la pena imponible al delito cometido, mientras que si el inimputable es juzgado por la justicia penal militar puede ser recluido únicamente hasta por tres años, independientemente del delito que cometió y de las penas establecidas para éste. ¿Es esta diferencia justificable</w:t>
      </w:r>
      <w:proofErr w:type="gramStart"/>
      <w:r w:rsidRPr="00E75504">
        <w:rPr>
          <w:rFonts w:eastAsia="Times New Roman" w:cs="Times New Roman"/>
          <w:kern w:val="0"/>
          <w:sz w:val="28"/>
          <w:szCs w:val="28"/>
          <w:lang w:val="es-CO" w:eastAsia="es-ES"/>
        </w:rPr>
        <w:t>?.</w:t>
      </w:r>
      <w:proofErr w:type="gramEnd"/>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 xml:space="preserve">La Corte considera que no. Como bien lo señalan el Instituto de Medicina Legal y el Servicio de Psiquiatría del Hospital Militar Central no existen razones que justifiquen que se brinde un trato  diferente a los inimputables que están al servicio de la fuerza pública. Por otra parte, así como no tiene sentido establecer términos mínimos de internación tampoco tiene sentido establecer un término máximo como el que se encuentra en los artículos 88 y 89 (tres años). El fin de la medida de seguridad es que la persona se recupere de la enfermedad mental transitoria o que adquiera la suficiente adaptabilidad al medio social. Por lo tanto, la internación deberá prolongarse hasta que se logre el objetivo, salvo que la medida se extienda hasta el máximo de duración de la pena impuesta por el delito, caso en el cual la persona deberá ser puesta en libertad, tal como ocurre con lo inimputables que no forman parte de la fuerza pública.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3. Por todo lo anterior, se declarará la inconstitucionalidad de las siguientes expresiones: “...tendrá un mínimo de dos (2) años de duración, vencido este término...”, contenida en el artículo 87; “...tendrá un mínimo de tres (3) meses de duración y un máximo de tres (3) años. Transcurrido el mínimo indicado...”, incluida en el artículo 88; y “...tendrá un mínimo de un (1) año de duración y un máximo de tres (3) años...”, comprendida dentro del artículo 89.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4. De esta manera, el texto vigente de los artículos 87, 88 y 89 es el siguiente: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Artículo 87</w:t>
      </w:r>
      <w:r w:rsidRPr="00E75504">
        <w:rPr>
          <w:rFonts w:eastAsia="Times New Roman" w:cs="Times New Roman"/>
          <w:kern w:val="0"/>
          <w:sz w:val="28"/>
          <w:szCs w:val="28"/>
          <w:lang w:val="es-CO" w:eastAsia="es-ES"/>
        </w:rPr>
        <w:t>.- Internación para enfermo mental permanente. Al inimputable por enfermedad mental permanente se le impondrá medida de internación en establecimiento psiquiátrico o clínica adecuada, de carácter oficial, en donde será sometido al tratamiento científico que corresponda.</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Esta medida podrá sustituirse por libertad vigilada, previo dictamen médico psiquiátrico.</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Artículo 88</w:t>
      </w:r>
      <w:r w:rsidRPr="00E75504">
        <w:rPr>
          <w:rFonts w:eastAsia="Times New Roman" w:cs="Times New Roman"/>
          <w:kern w:val="0"/>
          <w:sz w:val="28"/>
          <w:szCs w:val="28"/>
          <w:lang w:val="es-CO" w:eastAsia="es-ES"/>
        </w:rPr>
        <w:t>.- Internación para enfermo mental transitorio. Al inimputable por enfermedad mental transitoria se le impondrá la medida de internación en establecimiento psiquiátrico o similar, de carácter oficial, donde será sometido al tratamiento que corresponda.</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Esta medida se suspenderá condicionalmente, cuando se establezca que la persona ha recuperado su normalidad psíquica.</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Artículo 89</w:t>
      </w:r>
      <w:r w:rsidRPr="00E75504">
        <w:rPr>
          <w:rFonts w:eastAsia="Times New Roman" w:cs="Times New Roman"/>
          <w:kern w:val="0"/>
          <w:sz w:val="28"/>
          <w:szCs w:val="28"/>
          <w:lang w:val="es-CO" w:eastAsia="es-ES"/>
        </w:rPr>
        <w:t>.- Otras medidas aplicables a los inimputables. A los inimputables que no padezcan de enfermedad mental se les impondrá medida de internación en establecimiento público o particular, aprobado oficialmente, que pueda suministrar educación o adiestramiento industrial, artesanal o agrícola.</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Esta medida se suspenderá condicionalmente cuando se establezca que la persona ha adquirido suficiente adaptabilidad al medio social en que se desenvolverá su vida.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7. ASESORAMIENTO ILEGAL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NORMA ACUSADA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         </w:t>
      </w:r>
    </w:p>
    <w:p w:rsidR="00E75504" w:rsidRPr="00E75504" w:rsidRDefault="00E75504" w:rsidP="00E75504">
      <w:pPr>
        <w:spacing w:after="0"/>
        <w:ind w:left="567" w:right="-1"/>
        <w:rPr>
          <w:rFonts w:eastAsia="Times New Roman" w:cs="Times New Roman"/>
          <w:kern w:val="0"/>
          <w:szCs w:val="24"/>
          <w:lang w:eastAsia="es-ES"/>
        </w:rPr>
      </w:pPr>
      <w:proofErr w:type="gramStart"/>
      <w:r w:rsidRPr="00E75504">
        <w:rPr>
          <w:rFonts w:eastAsia="Times New Roman" w:cs="Times New Roman"/>
          <w:kern w:val="0"/>
          <w:sz w:val="28"/>
          <w:szCs w:val="28"/>
          <w:lang w:val="es-CO" w:eastAsia="es-ES"/>
        </w:rPr>
        <w:t>ARTICULO</w:t>
      </w:r>
      <w:proofErr w:type="gramEnd"/>
      <w:r w:rsidRPr="00E75504">
        <w:rPr>
          <w:rFonts w:eastAsia="Times New Roman" w:cs="Times New Roman"/>
          <w:kern w:val="0"/>
          <w:sz w:val="28"/>
          <w:szCs w:val="28"/>
          <w:lang w:val="es-CO" w:eastAsia="es-ES"/>
        </w:rPr>
        <w:t xml:space="preserve"> 212.- </w:t>
      </w:r>
      <w:r w:rsidRPr="00E75504">
        <w:rPr>
          <w:rFonts w:eastAsia="Times New Roman" w:cs="Times New Roman"/>
          <w:kern w:val="0"/>
          <w:sz w:val="28"/>
          <w:szCs w:val="28"/>
          <w:u w:val="single"/>
          <w:lang w:val="es-CO" w:eastAsia="es-ES"/>
        </w:rPr>
        <w:t>Asesoramiento y otras actuaciones ilegales. El que ilegalmente represente, litigue, gestione o asesore en asunto judicial, administrativo o policial, incurrirá en arresto de seis (6) meses a dos (2) años y multa de un mil a veinte mil pesos</w:t>
      </w:r>
      <w:r w:rsidRPr="00E75504">
        <w:rPr>
          <w:rFonts w:eastAsia="Times New Roman" w:cs="Times New Roman"/>
          <w:kern w:val="0"/>
          <w:sz w:val="28"/>
          <w:szCs w:val="28"/>
          <w:lang w:val="es-CO" w:eastAsia="es-ES"/>
        </w:rPr>
        <w:t>.</w:t>
      </w:r>
    </w:p>
    <w:p w:rsidR="00E75504" w:rsidRPr="00E75504" w:rsidRDefault="00E75504" w:rsidP="00E75504">
      <w:pPr>
        <w:spacing w:after="0"/>
        <w:ind w:left="567" w:right="-1"/>
        <w:rPr>
          <w:rFonts w:eastAsia="Times New Roman" w:cs="Times New Roman"/>
          <w:kern w:val="0"/>
          <w:szCs w:val="24"/>
          <w:lang w:eastAsia="es-ES"/>
        </w:rPr>
      </w:pPr>
      <w:proofErr w:type="gramStart"/>
      <w:r w:rsidRPr="00E75504">
        <w:rPr>
          <w:rFonts w:eastAsia="Times New Roman" w:cs="Times New Roman"/>
          <w:kern w:val="0"/>
          <w:sz w:val="28"/>
          <w:szCs w:val="28"/>
          <w:u w:val="single"/>
          <w:lang w:val="es-CO" w:eastAsia="es-ES"/>
        </w:rPr>
        <w:t>La</w:t>
      </w:r>
      <w:proofErr w:type="gramEnd"/>
      <w:r w:rsidRPr="00E75504">
        <w:rPr>
          <w:rFonts w:eastAsia="Times New Roman" w:cs="Times New Roman"/>
          <w:kern w:val="0"/>
          <w:sz w:val="28"/>
          <w:szCs w:val="28"/>
          <w:u w:val="single"/>
          <w:lang w:val="es-CO" w:eastAsia="es-ES"/>
        </w:rPr>
        <w:t xml:space="preserve"> penas se aumentarán de una tercera parte a la mitad, si el responsable es funcionario o empleado de la justicia penal militar o del Ministerio Público.</w:t>
      </w:r>
    </w:p>
    <w:p w:rsidR="00E75504" w:rsidRPr="00E75504" w:rsidRDefault="00E75504" w:rsidP="00E75504">
      <w:pPr>
        <w:spacing w:after="0"/>
        <w:ind w:left="283" w:right="-1" w:hanging="283"/>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283" w:right="-1" w:hanging="283"/>
        <w:rPr>
          <w:rFonts w:eastAsia="Times New Roman" w:cs="Times New Roman"/>
          <w:kern w:val="0"/>
          <w:szCs w:val="24"/>
          <w:lang w:eastAsia="es-ES"/>
        </w:rPr>
      </w:pPr>
      <w:r w:rsidRPr="00E75504">
        <w:rPr>
          <w:rFonts w:eastAsia="Times New Roman" w:cs="Times New Roman"/>
          <w:b/>
          <w:bCs/>
          <w:kern w:val="0"/>
          <w:sz w:val="28"/>
          <w:szCs w:val="28"/>
          <w:lang w:val="es-CO" w:eastAsia="es-ES"/>
        </w:rPr>
        <w:t>ACTOR</w:t>
      </w:r>
    </w:p>
    <w:p w:rsidR="00E75504" w:rsidRPr="00E75504" w:rsidRDefault="00E75504" w:rsidP="00E75504">
      <w:pPr>
        <w:spacing w:after="0"/>
        <w:ind w:left="283" w:right="-1" w:hanging="283"/>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 juicio del actor, el término “asesorar” consagrado en la norma es ambiguo, situación que es inadmisible en la normatividad penal, en la que no se admite el uso de la analogía. Manifiesta que la norma viola los artículos 4 y 6 de la Constitución. Considera, además, que el artículo desconoce la realidad colombiana, pues en el país hay muchas poblaciones en las que no se encuentran abogados ni entidades del Estado - como la Defensoría del Pueblo - que puedan orientar a las personas acerca de la mejor forma de hacer valer sus derechos. En esta situación, resulta apenas elemental que los funcionarios contribuyan a orientar a las personas, pero </w:t>
      </w:r>
      <w:r w:rsidRPr="00E75504">
        <w:rPr>
          <w:rFonts w:eastAsia="Times New Roman" w:cs="Times New Roman"/>
          <w:kern w:val="0"/>
          <w:sz w:val="28"/>
          <w:szCs w:val="28"/>
          <w:lang w:val="es-CO" w:eastAsia="es-ES"/>
        </w:rPr>
        <w:lastRenderedPageBreak/>
        <w:t xml:space="preserve">esta orientación puede ser tomada como un asesoramiento ilegal. Manifiesta también que en el caso de los funcionarios del Ministerio Público la norma entra en contradicción con los deberes de éstos de brindar asesoría al ciudadano común, de manera que si ellos cumplen con esta tarea podrían ser objeto de denuncia penal en virtud del artículo 212 analizado, pero si no la cumplen también podrían ser denunciados por infracción al artículo 6 de la Constitución, por omisión en el cumplimiento de sus funciones.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POLICIA NACIONAL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Para el interviniente en representación de la Policía, el actor desconoce la existencia del fuero penal militar consagrado en los artículos 221 de la Constitución y 14 del Código Penal Militar. Recuerda que el Código Penal Militar no es aplicable a los particulares y agrega que "en el texto del artículo 212 el sujeto activo del punible es indeterminado lo es respecto del grado o jerarquía que ese Militar o Policía pueda ostentar pero ello no quiere decir que sea aplicable a los particulares”.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Respecto al término asesoramiento sostiene que no es ambiguo ya que éste "debe concretarse a asunto judicial, administrativo o policial y además estar orientado a conseguir intereses personales en detrimento de la justicia o de la propia administración".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Finalmente, manifiesta que "la prohibición contenida en el tipo penal se refiere es al asesoramiento ilegal y a contrario sensu (sic), cuando el  funcionario tenga como misión precisamente la de orientar o asesorar en cualquier materia jurídica, esos consejos naturalmente dejarían de ser "ilegales".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MINISTERIO </w:t>
      </w:r>
      <w:proofErr w:type="gramStart"/>
      <w:r w:rsidRPr="00E75504">
        <w:rPr>
          <w:rFonts w:eastAsia="Times New Roman" w:cs="Times New Roman"/>
          <w:b/>
          <w:bCs/>
          <w:kern w:val="0"/>
          <w:sz w:val="28"/>
          <w:szCs w:val="28"/>
          <w:lang w:val="es-CO" w:eastAsia="es-ES"/>
        </w:rPr>
        <w:t>PUBLICO</w:t>
      </w:r>
      <w:proofErr w:type="gramEnd"/>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 xml:space="preserve">El representante del Ministerio Público aclara que la conducta descrita por la norma consiste en el asesoramiento de carácter ilegal. Entiende por ilegal “aquello salido de los fueros trazados por las normas”; de donde se deriva que el tipo penal busca “impedir o a castigar la intervención de un agente de la fuerza pública ante los estrados e instancias administrativas, judiciales o policivas, cuando dicha intervención tiene por objeto ejercer la representación de otro , pelear una causa en juicio, realizar diligencias tendientes a hacer efectivo un interés propio o ajeno, o aconsejar a un tercero en relación con la actuación que éste adelanta ante la Administración, siendo esa conducta extraña a su competencia o a las funciones que le han sido adscritas por la Constitución, la ley y los reglamentos, los cuales determinan el ámbito legítimo de la acción del servidor”.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De otro lado, la Vista Fiscal expresa que la tipificación del asesoramiento ilegal en el artículo demandado responde a propósitos superiores “cuales son el de garantizar la moralidad de la actividad pública (...) y el de mantener la independencia entre las distintas autoridades que encarnan la actividad estatal. Por último, quiere preservar la probidad al interior de las filas de los cuerpos armados del país”.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Finalmente, el representante del Ministerio Público hace dos aclaraciones. En primer lugar, en virtud de la prohibición constitucional del juzgamiento de civiles por la justicia penal militar (artículo 213) la expresión “funcionario de la justicia penal militar” contenida en el inciso segundo del artículo 212 “puede ser declarada constitucional siempre y cuando se aplique únicamente a los funcionarios de la justicia penal militar que tengan la calidad de militares en servicio activo, pues los civiles vinculados a la justicia penal militar, en ningún caso pueden ser investigados o juzgados por la justicia penal militar”.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En segundo lugar, la expresión “o del ministerio público” que se encuentra en el mismo inciso segundo debe ser declarada inconstitucional  porque los funcionarios del Ministerio Público son civiles cuya investigación corresponde a la justicia ordinaria.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lastRenderedPageBreak/>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EXAMEN DE LA CORTE</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 w:val="20"/>
          <w:szCs w:val="20"/>
          <w:lang w:eastAsia="es-ES"/>
        </w:rPr>
      </w:pPr>
      <w:r w:rsidRPr="00E75504">
        <w:rPr>
          <w:rFonts w:eastAsia="Times New Roman" w:cs="Times New Roman"/>
          <w:kern w:val="0"/>
          <w:sz w:val="28"/>
          <w:szCs w:val="28"/>
          <w:lang w:val="es-CO" w:eastAsia="es-ES"/>
        </w:rPr>
        <w:t xml:space="preserve">1. El texto del artículo 212 del Código Penal Militar coincide sustancialmente con el del artículo  157 del D.L 100 de 1980, que fue encontrado exequible por esta Corte en la sentencia C-087 de 1997 (M.P. Fabio Morón Díaz). Su diferencia radica en que en el segundo se hace referencia directa a los empleados oficiales y se añade como pena  la de interdicción de derechos y funciones públicas por un período de uno a cuatro años. Sin embargo, estas divergencias son irrelevantes para el análisis constitucional que aquí se realiza, puesto que para la época de expedición del Decreto Ley 100 de 1980 el término “empleado oficial” comprendía a todos los funcionarios estatales - incluidos los miembros de las Fuerzas Militares y de la Policía -, siendo asimilable al concepto actual de servidor público. Adicionalmente, la Ley 190 de 1995 dispuso que “la expresión ‘empleado oficial’ se sustituye por la expresión ‘servidor público’, siempre que aquella sea utilizada en el Código Penal o en el Código de Procedimiento Penal”. De otra parte, la pena adicional que se puede imponer en el caso de la Justicia Penal Militar no afecta el contenido normativo del artículo. Por esta razón, deberá estarse a lo resuelto en relación con el primer inciso, en atención a la existencia de cosa juzgada material sobre este tema.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2. El segundo inciso del artículo 212 exige otro tipo de análisis: si bien su texto coincide con el del inciso segundo del artículo 157 del Decreto-Ley 100 de 1980, sus condiciones de aplicación son diferentes. En efecto, el artículo 212 se refiere a la justicia penal militar, mientras que el 157 lo hace a la justicia penal ordinaria.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3. Los funcionarios o empleados civiles de la justicia penal militar no pueden ser juzgados por la jurisdicción penal militar, puesto que el último inciso del artículo 212 de la Constitución lo </w:t>
      </w:r>
      <w:proofErr w:type="spellStart"/>
      <w:r w:rsidRPr="00E75504">
        <w:rPr>
          <w:rFonts w:eastAsia="Times New Roman" w:cs="Times New Roman"/>
          <w:kern w:val="0"/>
          <w:sz w:val="28"/>
          <w:szCs w:val="28"/>
          <w:lang w:val="es-CO" w:eastAsia="es-ES"/>
        </w:rPr>
        <w:t>prohibe</w:t>
      </w:r>
      <w:proofErr w:type="spellEnd"/>
      <w:r w:rsidRPr="00E75504">
        <w:rPr>
          <w:rFonts w:eastAsia="Times New Roman" w:cs="Times New Roman"/>
          <w:kern w:val="0"/>
          <w:sz w:val="28"/>
          <w:szCs w:val="28"/>
          <w:lang w:val="es-CO" w:eastAsia="es-ES"/>
        </w:rPr>
        <w:t xml:space="preserve"> expresamente. Por lo tanto, la constitucionalidad de este aparte se puede declarar únicamente bajo el entendido de que los funcionarios o empleados civiles de la justicia </w:t>
      </w:r>
      <w:r w:rsidRPr="00E75504">
        <w:rPr>
          <w:rFonts w:eastAsia="Times New Roman" w:cs="Times New Roman"/>
          <w:kern w:val="0"/>
          <w:sz w:val="28"/>
          <w:szCs w:val="28"/>
          <w:lang w:val="es-CO" w:eastAsia="es-ES"/>
        </w:rPr>
        <w:lastRenderedPageBreak/>
        <w:t>penal militar no pueden ser investigados ni juzgados por la justicia penal militar.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4. Por otra parte, la agravación de las penas para el funcionario del ministerio público que incurra en la conducta de asesoramiento ilegal resulta  inexequible. La Constitución no autoriza a los funcionarios de la Procuraduría General de la Nación para actuar simultáneamente como miembros de la fuerza pública. Este tema es tratado con amplitud en el punto que se relaciona con el artículo 212 del Código Penal Militar, en el fundamento 2.</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8. Organismo competente para conocer sobre los conflictos de competencia entre la justicia penal militar y la ordinaria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NORMA ACUSADA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"ARTICULO 319.- Competencia de la Corte Suprema de Justicia. La Sala de Casación Penal de la Corte Suprema de Justicia, conoce:</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5. </w:t>
      </w:r>
      <w:r w:rsidRPr="00E75504">
        <w:rPr>
          <w:rFonts w:eastAsia="Times New Roman" w:cs="Times New Roman"/>
          <w:kern w:val="0"/>
          <w:sz w:val="28"/>
          <w:szCs w:val="28"/>
          <w:u w:val="single"/>
          <w:lang w:val="es-CO" w:eastAsia="es-ES"/>
        </w:rPr>
        <w:t>De los conflictos de competencia que se suscitan entre la jurisdicción penal militar y la ordinaria."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ACTOR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Sostiene el actor que la norma acusada viola el numeral 6 del artículo 256 de la Constitución Política  - que es reproducido por el ordinal 2 del artículo 112 de la Ley Estatutaria de la Administración de Justicia -, el cual dispone que  la función de dirimir los conflictos de competencia que ocurran entre las distintas jurisdicciones le compete a la Sala Jurisdiccional Disciplinaria del Consejo Superior de la Judicatura.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lastRenderedPageBreak/>
        <w:t>POLICIA NACIONAL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El representante de la Policía Nacional comparte la tesis del actor. Igualmente, manifiesta que el numeral 1 del artículo 9 del Decreto 2652 de 1991, dictado en uso de facultades extraordinarias, otorga la función en mención a la Sala Jurisdiccional Disciplinaria del Consejo Superior de la Judicatura. Estima, en consecuencia, que el artículo atacado fue derogado tácitamente por la nueva Constitución, razón por la cual solicita que la Corte se declare inhibida en este punto, por sustracción de materia.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MINISTERIO </w:t>
      </w:r>
      <w:proofErr w:type="gramStart"/>
      <w:r w:rsidRPr="00E75504">
        <w:rPr>
          <w:rFonts w:eastAsia="Times New Roman" w:cs="Times New Roman"/>
          <w:b/>
          <w:bCs/>
          <w:kern w:val="0"/>
          <w:sz w:val="28"/>
          <w:szCs w:val="28"/>
          <w:lang w:val="es-CO" w:eastAsia="es-ES"/>
        </w:rPr>
        <w:t>PUBLICO</w:t>
      </w:r>
      <w:proofErr w:type="gramEnd"/>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La Vista Fiscal expresa que del principio de que la Carta Política  es norma de normas (C.P. art. 4) se deriva que el contenido del inciso 5 del artículo 319 del Código Penal Militar  ha sido derogado por el numeral 6 del artículo 256 de la Constitución Política. Por lo tanto, solicita que la Corte se inhiba de pronunciarse sobre este cargo.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EXAMEN DE LA CORTE</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Tanto la Constitución Política (C.P. art., 256-6) como la Ley 270 de 1996 (art. 112), atribuyen al Consejo Superior de la Judicatura, Sala Disciplinaria, la función de dirimir los conflictos de competencia que se susciten entre las distintas jurisdicciones. De ahí que la disposición demandada que incorpora un precepto contrario, vulnere la Constitución Política y deba ser declarada inexequible.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9. Régimen disciplinario de los servidores del Tribunal Superior Militar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NORMA ACUSADA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i/>
          <w:iCs/>
          <w:kern w:val="0"/>
          <w:sz w:val="28"/>
          <w:szCs w:val="28"/>
          <w:lang w:val="es-CO" w:eastAsia="es-ES"/>
        </w:rPr>
        <w:lastRenderedPageBreak/>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"ARTICULO 328.- Régimen disciplinario. </w:t>
      </w:r>
      <w:r w:rsidRPr="00E75504">
        <w:rPr>
          <w:rFonts w:eastAsia="Times New Roman" w:cs="Times New Roman"/>
          <w:kern w:val="0"/>
          <w:sz w:val="28"/>
          <w:szCs w:val="28"/>
          <w:u w:val="single"/>
          <w:lang w:val="es-CO" w:eastAsia="es-ES"/>
        </w:rPr>
        <w:t>Los funcionarios y empleados del Tribunal Superior Militar están sometidos al régimen disciplinario establecido para la Rama Jurisdiccional</w:t>
      </w:r>
      <w:r w:rsidRPr="00E75504">
        <w:rPr>
          <w:rFonts w:eastAsia="Times New Roman" w:cs="Times New Roman"/>
          <w:kern w:val="0"/>
          <w:sz w:val="28"/>
          <w:szCs w:val="28"/>
          <w:lang w:val="es-CO" w:eastAsia="es-ES"/>
        </w:rPr>
        <w:t xml:space="preserve"> </w:t>
      </w:r>
      <w:r w:rsidRPr="00E75504">
        <w:rPr>
          <w:rFonts w:eastAsia="Times New Roman" w:cs="Times New Roman"/>
          <w:kern w:val="0"/>
          <w:sz w:val="28"/>
          <w:szCs w:val="28"/>
          <w:u w:val="single"/>
          <w:lang w:val="es-CO" w:eastAsia="es-ES"/>
        </w:rPr>
        <w:t>y el Ministerio Público; además, con excepción del presidente, al reglamento interno de la corporación</w:t>
      </w:r>
      <w:r w:rsidRPr="00E75504">
        <w:rPr>
          <w:rFonts w:eastAsia="Times New Roman" w:cs="Times New Roman"/>
          <w:kern w:val="0"/>
          <w:sz w:val="28"/>
          <w:szCs w:val="28"/>
          <w:lang w:val="es-CO" w:eastAsia="es-ES"/>
        </w:rPr>
        <w:t>.</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u w:val="single"/>
          <w:lang w:val="es-CO" w:eastAsia="es-ES"/>
        </w:rPr>
        <w:t>Los militares o policías en servicio activo que desempeñen cargos en el Tribunal Superior Militar, estarán sujetos, además a los reglamentos militares o policiales</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Parágrafo. Los servicios sólo serán ordenados por el presidente, en su defecto por el vicepresidente, a fin de que la corporación tenga completa autonomía".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ACTOR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Expone el actor que esta norma consagra una discriminación en perjuicio de las personas que laboran en el Tribunal Superior Militar, por cuanto ellas estarían sometidas a dos regímenes disciplinarios distintos, al tiempo que a los demás servidores públicos sólo los rige el Código Disciplinario </w:t>
      </w:r>
      <w:proofErr w:type="spellStart"/>
      <w:r w:rsidRPr="00E75504">
        <w:rPr>
          <w:rFonts w:eastAsia="Times New Roman" w:cs="Times New Roman"/>
          <w:kern w:val="0"/>
          <w:sz w:val="28"/>
          <w:szCs w:val="28"/>
          <w:lang w:val="es-CO" w:eastAsia="es-ES"/>
        </w:rPr>
        <w:t>Unico</w:t>
      </w:r>
      <w:proofErr w:type="spellEnd"/>
      <w:r w:rsidRPr="00E75504">
        <w:rPr>
          <w:rFonts w:eastAsia="Times New Roman" w:cs="Times New Roman"/>
          <w:kern w:val="0"/>
          <w:sz w:val="28"/>
          <w:szCs w:val="28"/>
          <w:lang w:val="es-CO" w:eastAsia="es-ES"/>
        </w:rPr>
        <w:t xml:space="preserve"> -CDU. En el caso de los funcionarios y empleados del Tribunal la discriminación se concreta en el hecho de que ellos son disciplinables tanto mediante el régimen creado para la Rama Judicial y el Ministerio Público - que es hoy en día el mismo CDU - como a través del reglamento del mismo Tribunal, al cual se le asigna un carácter normativo legal. Y con respecto a los  militares o policías en servicio activo que desempeñen cargos en el Tribunal Superior Militar el </w:t>
      </w:r>
      <w:proofErr w:type="spellStart"/>
      <w:r w:rsidRPr="00E75504">
        <w:rPr>
          <w:rFonts w:eastAsia="Times New Roman" w:cs="Times New Roman"/>
          <w:kern w:val="0"/>
          <w:sz w:val="28"/>
          <w:szCs w:val="28"/>
          <w:lang w:val="es-CO" w:eastAsia="es-ES"/>
        </w:rPr>
        <w:t>desfavorecimiento</w:t>
      </w:r>
      <w:proofErr w:type="spellEnd"/>
      <w:r w:rsidRPr="00E75504">
        <w:rPr>
          <w:rFonts w:eastAsia="Times New Roman" w:cs="Times New Roman"/>
          <w:kern w:val="0"/>
          <w:sz w:val="28"/>
          <w:szCs w:val="28"/>
          <w:lang w:val="es-CO" w:eastAsia="es-ES"/>
        </w:rPr>
        <w:t xml:space="preserve"> se presenta por el hecho de que ellos están sujetos tanto al régimen del CDU - en su condición de funcionarios judiciales - como al establecido en los reglamentos  militares y de policía.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Manifiesta que el artículo vulnera también el derecho al debido proceso en temas como el de la seguridad jurídica, la tipicidad y la legalidad en razón de que los funcionarios aludidos no saben a ciencia cierta cuáles comportamientos les están vedados y a qué sanciones están expuestos.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 xml:space="preserve">En consecuencia, solicita el actor que la Corte declare que cuando los  militares o policías prestan funciones judiciales están sujetos al régimen disciplinario común a todos los servidores públicos, y que al regresar a sus cuarteles quedan nuevamente sometidos al régimen militar o policial.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POLICIA NACIONAL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La Policía Nacional aboga por la </w:t>
      </w:r>
      <w:proofErr w:type="spellStart"/>
      <w:r w:rsidRPr="00E75504">
        <w:rPr>
          <w:rFonts w:eastAsia="Times New Roman" w:cs="Times New Roman"/>
          <w:kern w:val="0"/>
          <w:sz w:val="28"/>
          <w:szCs w:val="28"/>
          <w:lang w:val="es-CO" w:eastAsia="es-ES"/>
        </w:rPr>
        <w:t>exequibilidad</w:t>
      </w:r>
      <w:proofErr w:type="spellEnd"/>
      <w:r w:rsidRPr="00E75504">
        <w:rPr>
          <w:rFonts w:eastAsia="Times New Roman" w:cs="Times New Roman"/>
          <w:kern w:val="0"/>
          <w:sz w:val="28"/>
          <w:szCs w:val="28"/>
          <w:lang w:val="es-CO" w:eastAsia="es-ES"/>
        </w:rPr>
        <w:t xml:space="preserve"> de la norma, la cual se ajustaría a los criterios expuestos por la Corte Constitucional, en la sentencia C-037 de 1996, al analizar el artículo 111 del proyecto de  Ley Estatutaria de la Administración de Justicia. Resalta que en la sentencia de la Corte se precisa que en la Constitución se admite la existencia de regímenes disciplinarios especiales, entre los cuales estarían el militar y el policial. Así, concluye que el régimen disciplinario militar o policial debe ser aplicado también en los casos en que un miembro de la Fuerza Pública, por necesidad o razón del servicio, se encuentra adscrito al Tribunal Superior Militar.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De otro lado, sostiene que "el reglamento interno del tribunal es una reglamentación en forma específica relacionada con la organización de la misma corporación que no tiene carácter de régimen disciplinario, sino por el contrario como un mecanismo funcional para desarrollar en forma coordinada la función jurisdiccional de su conocimiento y de sus integrantes, con un carácter más preventivo que sancionatorio".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MINISTERIO </w:t>
      </w:r>
      <w:proofErr w:type="gramStart"/>
      <w:r w:rsidRPr="00E75504">
        <w:rPr>
          <w:rFonts w:eastAsia="Times New Roman" w:cs="Times New Roman"/>
          <w:b/>
          <w:bCs/>
          <w:kern w:val="0"/>
          <w:sz w:val="28"/>
          <w:szCs w:val="28"/>
          <w:lang w:val="es-CO" w:eastAsia="es-ES"/>
        </w:rPr>
        <w:t>PUBLICO</w:t>
      </w:r>
      <w:proofErr w:type="gramEnd"/>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El representante de la Vista Fiscal afirma que “la coexistencia de regímenes disciplinarios no necesariamente entraña una vulneración al principio de tipicidad acogido por la Constitución como norte de la actividad sancionatoria del Estado, por cuanto lo que ocurre es  que se multiplican los estatutos a los cuales se debe obedecer, sin que por ello sea dable afirmar la indefinición de las conductas reprochables ni las eventuales sanciones”. Además, la coexistencia se justifica en este caso porque el </w:t>
      </w:r>
      <w:r w:rsidRPr="00E75504">
        <w:rPr>
          <w:rFonts w:eastAsia="Times New Roman" w:cs="Times New Roman"/>
          <w:kern w:val="0"/>
          <w:sz w:val="28"/>
          <w:szCs w:val="28"/>
          <w:lang w:val="es-CO" w:eastAsia="es-ES"/>
        </w:rPr>
        <w:lastRenderedPageBreak/>
        <w:t xml:space="preserve">comportamiento del miembro de la fuerza pública que hace parte del Tribunal Superior Militar, se despliega tanto en el ámbito del cuerpo armado al cual pertenece como en la administración de justicia.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EXAMEN DE LA CORTE</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1. De acuerdo con el artículo 312 del Código Penal Militar, el Tribunal Superior Militar está integrado por el Comandante General de las Fuerzas Militares, quien es su presidente y, en principio, por quince magistrados, diez fiscales - los cuales reciben ahora, de acuerdo con la terminología de la Ley 201 de 1995 que fija la estructura y organización del Procuraduría General de la Nación, la denominación de procuradores judiciales penales -, y el personal subalterno necesario para la realización de sus funciones propias. La Carta de 1991 fue clara al exigir como imperativo inexcusable de todo administrador de justicia un compromiso supremo con la imparcialidad, lo que tornaba inconstitucional la posibilidad de que los funcionarios del Tribunal Superior Militar ostentaran, simultáneamente, la calidad de miembros en servicio activo de las Fuerzas Armadas o de Policía</w:t>
      </w:r>
      <w:bookmarkStart w:id="1" w:name="_ftnref2"/>
      <w:r w:rsidRPr="00E75504">
        <w:rPr>
          <w:rFonts w:eastAsia="Times New Roman" w:cs="Times New Roman"/>
          <w:kern w:val="0"/>
          <w:sz w:val="28"/>
          <w:szCs w:val="28"/>
          <w:lang w:val="es-CO" w:eastAsia="es-ES"/>
        </w:rPr>
        <w:fldChar w:fldCharType="begin"/>
      </w:r>
      <w:r w:rsidRPr="00E75504">
        <w:rPr>
          <w:rFonts w:eastAsia="Times New Roman" w:cs="Times New Roman"/>
          <w:kern w:val="0"/>
          <w:sz w:val="28"/>
          <w:szCs w:val="28"/>
          <w:lang w:val="es-CO" w:eastAsia="es-ES"/>
        </w:rPr>
        <w:instrText xml:space="preserve"> HYPERLINK "http://www.corteconstitucional.gov.co/relatoria/1997/C-358-97.htm" \l "_ftn2" \o "" </w:instrText>
      </w:r>
      <w:r w:rsidRPr="00E75504">
        <w:rPr>
          <w:rFonts w:eastAsia="Times New Roman" w:cs="Times New Roman"/>
          <w:kern w:val="0"/>
          <w:sz w:val="28"/>
          <w:szCs w:val="28"/>
          <w:lang w:val="es-CO" w:eastAsia="es-ES"/>
        </w:rPr>
        <w:fldChar w:fldCharType="separate"/>
      </w:r>
      <w:r w:rsidRPr="00E75504">
        <w:rPr>
          <w:rFonts w:eastAsia="Times New Roman" w:cs="Times New Roman"/>
          <w:color w:val="0000FF"/>
          <w:kern w:val="0"/>
          <w:sz w:val="28"/>
          <w:u w:val="single"/>
          <w:lang w:val="es-CO" w:eastAsia="es-ES"/>
        </w:rPr>
        <w:t>[2]</w:t>
      </w:r>
      <w:r w:rsidRPr="00E75504">
        <w:rPr>
          <w:rFonts w:eastAsia="Times New Roman" w:cs="Times New Roman"/>
          <w:kern w:val="0"/>
          <w:sz w:val="28"/>
          <w:szCs w:val="28"/>
          <w:lang w:val="es-CO" w:eastAsia="es-ES"/>
        </w:rPr>
        <w:fldChar w:fldCharType="end"/>
      </w:r>
      <w:bookmarkEnd w:id="1"/>
      <w:r w:rsidRPr="00E75504">
        <w:rPr>
          <w:rFonts w:eastAsia="Times New Roman" w:cs="Times New Roman"/>
          <w:kern w:val="0"/>
          <w:sz w:val="28"/>
          <w:szCs w:val="28"/>
          <w:lang w:val="es-CO" w:eastAsia="es-ES"/>
        </w:rPr>
        <w:t xml:space="preserve">. No obstante, el Acto Legislativo N° 02 de 1995 estableció que las cortes o tribunales militares “estarán integrados por miembros de la fuerza pública en servicio activo o en retiro” y, por lo tanto, resulta claro que existe una autorización constitucional expresa para que los miembros activos de la fuerza pública hagan parte del Tribunal Superior Militar.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2. Con respecto al mismo artículo 321 es importante ahora establecer si los fiscales (procuradores judiciales penales) pueden ser miembros activos de la fuerza pública. Para iniciar el análisis debe recordarse, en primer lugar, que la Corte Constitucional ya ha manifestado en varias ocasiones</w:t>
      </w:r>
      <w:bookmarkStart w:id="2" w:name="_ftnref3"/>
      <w:r w:rsidRPr="00E75504">
        <w:rPr>
          <w:rFonts w:eastAsia="Times New Roman" w:cs="Times New Roman"/>
          <w:kern w:val="0"/>
          <w:sz w:val="28"/>
          <w:szCs w:val="28"/>
          <w:lang w:val="es-CO" w:eastAsia="es-ES"/>
        </w:rPr>
        <w:fldChar w:fldCharType="begin"/>
      </w:r>
      <w:r w:rsidRPr="00E75504">
        <w:rPr>
          <w:rFonts w:eastAsia="Times New Roman" w:cs="Times New Roman"/>
          <w:kern w:val="0"/>
          <w:sz w:val="28"/>
          <w:szCs w:val="28"/>
          <w:lang w:val="es-CO" w:eastAsia="es-ES"/>
        </w:rPr>
        <w:instrText xml:space="preserve"> HYPERLINK "http://www.corteconstitucional.gov.co/relatoria/1997/C-358-97.htm" \l "_ftn3" \o "" </w:instrText>
      </w:r>
      <w:r w:rsidRPr="00E75504">
        <w:rPr>
          <w:rFonts w:eastAsia="Times New Roman" w:cs="Times New Roman"/>
          <w:kern w:val="0"/>
          <w:sz w:val="28"/>
          <w:szCs w:val="28"/>
          <w:lang w:val="es-CO" w:eastAsia="es-ES"/>
        </w:rPr>
        <w:fldChar w:fldCharType="separate"/>
      </w:r>
      <w:r w:rsidRPr="00E75504">
        <w:rPr>
          <w:rFonts w:eastAsia="Times New Roman" w:cs="Times New Roman"/>
          <w:color w:val="0000FF"/>
          <w:kern w:val="0"/>
          <w:sz w:val="28"/>
          <w:u w:val="single"/>
          <w:lang w:val="es-CO" w:eastAsia="es-ES"/>
        </w:rPr>
        <w:t>[3]</w:t>
      </w:r>
      <w:r w:rsidRPr="00E75504">
        <w:rPr>
          <w:rFonts w:eastAsia="Times New Roman" w:cs="Times New Roman"/>
          <w:kern w:val="0"/>
          <w:sz w:val="28"/>
          <w:szCs w:val="28"/>
          <w:lang w:val="es-CO" w:eastAsia="es-ES"/>
        </w:rPr>
        <w:fldChar w:fldCharType="end"/>
      </w:r>
      <w:bookmarkEnd w:id="2"/>
      <w:r w:rsidRPr="00E75504">
        <w:rPr>
          <w:rFonts w:eastAsia="Times New Roman" w:cs="Times New Roman"/>
          <w:kern w:val="0"/>
          <w:sz w:val="28"/>
          <w:szCs w:val="28"/>
          <w:lang w:val="es-CO" w:eastAsia="es-ES"/>
        </w:rPr>
        <w:t xml:space="preserve"> que el reconocimiento constitucional de un fuero penal para los miembros de la Fuerza Pública no apareja la existencia de un fuero disciplinario para los miembros de esa institución. Así, en la sentencia C-399 de 1995, M.P. Alejandro Martínez Caballero, se expresó: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“Por ello el fuero militar no afecta las competencias y funciones de los organismos de control, puesto que ese fuero es exclusivamente penal y no se extiende a las otras esferas de actividad de los órganos estatales. Así, las funciones de la Procuraduría General de la Nación no se ven limitadas por el fuero militar, ni desde el punto de vista disciplinario - pues los miembros de la fuerza pública son servidores públicos que </w:t>
      </w:r>
      <w:r w:rsidRPr="00E75504">
        <w:rPr>
          <w:rFonts w:eastAsia="Times New Roman" w:cs="Times New Roman"/>
          <w:kern w:val="0"/>
          <w:sz w:val="28"/>
          <w:szCs w:val="28"/>
          <w:lang w:val="es-CO" w:eastAsia="es-ES"/>
        </w:rPr>
        <w:lastRenderedPageBreak/>
        <w:t xml:space="preserve">están entonces sujetos a la </w:t>
      </w:r>
      <w:proofErr w:type="spellStart"/>
      <w:r w:rsidRPr="00E75504">
        <w:rPr>
          <w:rFonts w:eastAsia="Times New Roman" w:cs="Times New Roman"/>
          <w:kern w:val="0"/>
          <w:sz w:val="28"/>
          <w:szCs w:val="28"/>
          <w:lang w:val="es-CO" w:eastAsia="es-ES"/>
        </w:rPr>
        <w:t>supervigilancia</w:t>
      </w:r>
      <w:proofErr w:type="spellEnd"/>
      <w:r w:rsidRPr="00E75504">
        <w:rPr>
          <w:rFonts w:eastAsia="Times New Roman" w:cs="Times New Roman"/>
          <w:kern w:val="0"/>
          <w:sz w:val="28"/>
          <w:szCs w:val="28"/>
          <w:lang w:val="es-CO" w:eastAsia="es-ES"/>
        </w:rPr>
        <w:t xml:space="preserve"> disciplinaria de esa entidad (CP art. 277 </w:t>
      </w:r>
      <w:proofErr w:type="spellStart"/>
      <w:r w:rsidRPr="00E75504">
        <w:rPr>
          <w:rFonts w:eastAsia="Times New Roman" w:cs="Times New Roman"/>
          <w:kern w:val="0"/>
          <w:sz w:val="28"/>
          <w:szCs w:val="28"/>
          <w:lang w:val="es-CO" w:eastAsia="es-ES"/>
        </w:rPr>
        <w:t>ord</w:t>
      </w:r>
      <w:proofErr w:type="spellEnd"/>
      <w:r w:rsidRPr="00E75504">
        <w:rPr>
          <w:rFonts w:eastAsia="Times New Roman" w:cs="Times New Roman"/>
          <w:kern w:val="0"/>
          <w:sz w:val="28"/>
          <w:szCs w:val="28"/>
          <w:lang w:val="es-CO" w:eastAsia="es-ES"/>
        </w:rPr>
        <w:t xml:space="preserve"> 6º) -, ni en relación con las otras funciones del Ministerio Público (CP </w:t>
      </w:r>
      <w:proofErr w:type="spellStart"/>
      <w:r w:rsidRPr="00E75504">
        <w:rPr>
          <w:rFonts w:eastAsia="Times New Roman" w:cs="Times New Roman"/>
          <w:kern w:val="0"/>
          <w:sz w:val="28"/>
          <w:szCs w:val="28"/>
          <w:lang w:val="es-CO" w:eastAsia="es-ES"/>
        </w:rPr>
        <w:t>arts</w:t>
      </w:r>
      <w:proofErr w:type="spellEnd"/>
      <w:r w:rsidRPr="00E75504">
        <w:rPr>
          <w:rFonts w:eastAsia="Times New Roman" w:cs="Times New Roman"/>
          <w:kern w:val="0"/>
          <w:sz w:val="28"/>
          <w:szCs w:val="28"/>
          <w:lang w:val="es-CO" w:eastAsia="es-ES"/>
        </w:rPr>
        <w:t xml:space="preserve"> 277 y 278), en particular la relativa a su participación en los procesos penales. La Corte coincide entonces con la Vista Fiscal en que no existe ningún fuero militar de fiscalización, pues el fuero militar es de carácter estrictamente penal y de interpretación restrictiva. Esto ya lo había establecido durante la vigencia de la anterior Constitución, la Corte Suprema de Justicia cuando señaló que el control del Ministerio Público se extiende "sobre todos los funcionarios y empleados del Estado, como en efecto lo son también los miembros de las Fuerzas Armadas"</w:t>
      </w:r>
      <w:bookmarkStart w:id="3" w:name="_ftnref4"/>
      <w:r w:rsidRPr="00E75504">
        <w:rPr>
          <w:rFonts w:eastAsia="Times New Roman" w:cs="Times New Roman"/>
          <w:kern w:val="0"/>
          <w:sz w:val="28"/>
          <w:szCs w:val="28"/>
          <w:lang w:val="es-CO" w:eastAsia="es-ES"/>
        </w:rPr>
        <w:fldChar w:fldCharType="begin"/>
      </w:r>
      <w:r w:rsidRPr="00E75504">
        <w:rPr>
          <w:rFonts w:eastAsia="Times New Roman" w:cs="Times New Roman"/>
          <w:kern w:val="0"/>
          <w:sz w:val="28"/>
          <w:szCs w:val="28"/>
          <w:lang w:val="es-CO" w:eastAsia="es-ES"/>
        </w:rPr>
        <w:instrText xml:space="preserve"> HYPERLINK "http://www.corteconstitucional.gov.co/relatoria/1997/C-358-97.htm" \l "_ftn4" \o "" </w:instrText>
      </w:r>
      <w:r w:rsidRPr="00E75504">
        <w:rPr>
          <w:rFonts w:eastAsia="Times New Roman" w:cs="Times New Roman"/>
          <w:kern w:val="0"/>
          <w:sz w:val="28"/>
          <w:szCs w:val="28"/>
          <w:lang w:val="es-CO" w:eastAsia="es-ES"/>
        </w:rPr>
        <w:fldChar w:fldCharType="separate"/>
      </w:r>
      <w:r w:rsidRPr="00E75504">
        <w:rPr>
          <w:rFonts w:eastAsia="Times New Roman" w:cs="Times New Roman"/>
          <w:color w:val="0000FF"/>
          <w:kern w:val="0"/>
          <w:sz w:val="28"/>
          <w:u w:val="single"/>
          <w:lang w:val="es-CO" w:eastAsia="es-ES"/>
        </w:rPr>
        <w:t>[4]</w:t>
      </w:r>
      <w:r w:rsidRPr="00E75504">
        <w:rPr>
          <w:rFonts w:eastAsia="Times New Roman" w:cs="Times New Roman"/>
          <w:kern w:val="0"/>
          <w:sz w:val="28"/>
          <w:szCs w:val="28"/>
          <w:lang w:val="es-CO" w:eastAsia="es-ES"/>
        </w:rPr>
        <w:fldChar w:fldCharType="end"/>
      </w:r>
      <w:bookmarkEnd w:id="3"/>
      <w:r w:rsidRPr="00E75504">
        <w:rPr>
          <w:rFonts w:eastAsia="Times New Roman" w:cs="Times New Roman"/>
          <w:kern w:val="0"/>
          <w:sz w:val="28"/>
          <w:szCs w:val="28"/>
          <w:lang w:val="es-CO" w:eastAsia="es-ES"/>
        </w:rPr>
        <w:t xml:space="preserve">. En el mismo sentido, esta Corte Constitucional también había precisado que no existe ningún fuero disciplinario para los integrantes de la Fuerza </w:t>
      </w:r>
      <w:proofErr w:type="spellStart"/>
      <w:r w:rsidRPr="00E75504">
        <w:rPr>
          <w:rFonts w:eastAsia="Times New Roman" w:cs="Times New Roman"/>
          <w:kern w:val="0"/>
          <w:sz w:val="28"/>
          <w:szCs w:val="28"/>
          <w:lang w:val="es-CO" w:eastAsia="es-ES"/>
        </w:rPr>
        <w:t>Publica</w:t>
      </w:r>
      <w:proofErr w:type="spellEnd"/>
      <w:r w:rsidRPr="00E75504">
        <w:rPr>
          <w:rFonts w:eastAsia="Times New Roman" w:cs="Times New Roman"/>
          <w:kern w:val="0"/>
          <w:sz w:val="28"/>
          <w:szCs w:val="28"/>
          <w:lang w:val="es-CO" w:eastAsia="es-ES"/>
        </w:rPr>
        <w:t xml:space="preserve"> porque "el Ministerio Público, de acuerdo con el Ordenamiento constitucional de 1886 y con el que hoy rige, es el ente competente encargado de ejercer la potestad disciplinaria sobre todos los servidores estatales, y los miembros de las Fuerzas Militares lo son</w:t>
      </w:r>
      <w:bookmarkStart w:id="4" w:name="_ftnref5"/>
      <w:r w:rsidRPr="00E75504">
        <w:rPr>
          <w:rFonts w:eastAsia="Times New Roman" w:cs="Times New Roman"/>
          <w:kern w:val="0"/>
          <w:sz w:val="28"/>
          <w:szCs w:val="28"/>
          <w:lang w:val="es-CO" w:eastAsia="es-ES"/>
        </w:rPr>
        <w:fldChar w:fldCharType="begin"/>
      </w:r>
      <w:r w:rsidRPr="00E75504">
        <w:rPr>
          <w:rFonts w:eastAsia="Times New Roman" w:cs="Times New Roman"/>
          <w:kern w:val="0"/>
          <w:sz w:val="28"/>
          <w:szCs w:val="28"/>
          <w:lang w:val="es-CO" w:eastAsia="es-ES"/>
        </w:rPr>
        <w:instrText xml:space="preserve"> HYPERLINK "http://www.corteconstitucional.gov.co/relatoria/1997/C-358-97.htm" \l "_ftn5" \o "" </w:instrText>
      </w:r>
      <w:r w:rsidRPr="00E75504">
        <w:rPr>
          <w:rFonts w:eastAsia="Times New Roman" w:cs="Times New Roman"/>
          <w:kern w:val="0"/>
          <w:sz w:val="28"/>
          <w:szCs w:val="28"/>
          <w:lang w:val="es-CO" w:eastAsia="es-ES"/>
        </w:rPr>
        <w:fldChar w:fldCharType="separate"/>
      </w:r>
      <w:r w:rsidRPr="00E75504">
        <w:rPr>
          <w:rFonts w:eastAsia="Times New Roman" w:cs="Times New Roman"/>
          <w:color w:val="0000FF"/>
          <w:kern w:val="0"/>
          <w:sz w:val="28"/>
          <w:u w:val="single"/>
          <w:lang w:val="es-CO" w:eastAsia="es-ES"/>
        </w:rPr>
        <w:t>[5]</w:t>
      </w:r>
      <w:r w:rsidRPr="00E75504">
        <w:rPr>
          <w:rFonts w:eastAsia="Times New Roman" w:cs="Times New Roman"/>
          <w:kern w:val="0"/>
          <w:sz w:val="28"/>
          <w:szCs w:val="28"/>
          <w:lang w:val="es-CO" w:eastAsia="es-ES"/>
        </w:rPr>
        <w:fldChar w:fldCharType="end"/>
      </w:r>
      <w:bookmarkEnd w:id="4"/>
      <w:r w:rsidRPr="00E75504">
        <w:rPr>
          <w:rFonts w:eastAsia="Times New Roman" w:cs="Times New Roman"/>
          <w:kern w:val="0"/>
          <w:sz w:val="28"/>
          <w:szCs w:val="28"/>
          <w:lang w:val="es-CO" w:eastAsia="es-ES"/>
        </w:rPr>
        <w:t xml:space="preserve">”.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3. De otra parte, es pertinente señalar que la Ley 201 de 1995 ha establecido que los militares en servicio activo no pueden ocupar cargos en la Procuraduría o en la Defensoría del Pueblo. En efecto, el artículo 175 precisa en su numeral d) - el cual fue declarado exequible por esta Corporación en su sentencia C-196 de 1997, M.P. </w:t>
      </w:r>
      <w:proofErr w:type="spellStart"/>
      <w:r w:rsidRPr="00E75504">
        <w:rPr>
          <w:rFonts w:eastAsia="Times New Roman" w:cs="Times New Roman"/>
          <w:kern w:val="0"/>
          <w:sz w:val="28"/>
          <w:szCs w:val="28"/>
          <w:lang w:val="es-CO" w:eastAsia="es-ES"/>
        </w:rPr>
        <w:t>Carmenza</w:t>
      </w:r>
      <w:proofErr w:type="spellEnd"/>
      <w:r w:rsidRPr="00E75504">
        <w:rPr>
          <w:rFonts w:eastAsia="Times New Roman" w:cs="Times New Roman"/>
          <w:kern w:val="0"/>
          <w:sz w:val="28"/>
          <w:szCs w:val="28"/>
          <w:lang w:val="es-CO" w:eastAsia="es-ES"/>
        </w:rPr>
        <w:t xml:space="preserve"> </w:t>
      </w:r>
      <w:proofErr w:type="spellStart"/>
      <w:r w:rsidRPr="00E75504">
        <w:rPr>
          <w:rFonts w:eastAsia="Times New Roman" w:cs="Times New Roman"/>
          <w:kern w:val="0"/>
          <w:sz w:val="28"/>
          <w:szCs w:val="28"/>
          <w:lang w:val="es-CO" w:eastAsia="es-ES"/>
        </w:rPr>
        <w:t>Isaza</w:t>
      </w:r>
      <w:proofErr w:type="spellEnd"/>
      <w:r w:rsidRPr="00E75504">
        <w:rPr>
          <w:rFonts w:eastAsia="Times New Roman" w:cs="Times New Roman"/>
          <w:kern w:val="0"/>
          <w:sz w:val="28"/>
          <w:szCs w:val="28"/>
          <w:lang w:val="es-CO" w:eastAsia="es-ES"/>
        </w:rPr>
        <w:t xml:space="preserve"> de Gómez - lo siguiente: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“Artículo 175. Incompatibilidades. Los cargos y empleos de la Procuraduría General de la Nación y de la Defensoría del Pueblo son incompatibles:</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“d) Con la condición de miembro activo de la fuerza pública”.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4. Con todo, se pregunta la Corte si constitucionalmente resulta admisible que un miembro activo de la fuerza pública desempeñe el cargo de procurador judicial penal ante el Tribunal Superior Militar. Sobre este particular es importante tener en cuenta que el artículo 362 del Código Penal Militar expresa que los Fiscales ante el Tribunal Superior Militar cumplen la función de agentes del ministerio</w:t>
      </w:r>
      <w:r w:rsidRPr="00E75504">
        <w:rPr>
          <w:rFonts w:eastAsia="Times New Roman" w:cs="Times New Roman"/>
          <w:b/>
          <w:bCs/>
          <w:kern w:val="0"/>
          <w:sz w:val="28"/>
          <w:szCs w:val="28"/>
          <w:lang w:val="es-CO" w:eastAsia="es-ES"/>
        </w:rPr>
        <w:t xml:space="preserve"> </w:t>
      </w:r>
      <w:r w:rsidRPr="00E75504">
        <w:rPr>
          <w:rFonts w:eastAsia="Times New Roman" w:cs="Times New Roman"/>
          <w:kern w:val="0"/>
          <w:sz w:val="28"/>
          <w:szCs w:val="28"/>
          <w:lang w:val="es-CO" w:eastAsia="es-ES"/>
        </w:rPr>
        <w:t xml:space="preserve">público, función esta que la Constitución le asignó de manera clara y exclusiva a los miembros de la </w:t>
      </w:r>
      <w:r w:rsidRPr="00E75504">
        <w:rPr>
          <w:rFonts w:eastAsia="Times New Roman" w:cs="Times New Roman"/>
          <w:kern w:val="0"/>
          <w:sz w:val="28"/>
          <w:szCs w:val="28"/>
          <w:lang w:val="es-CO" w:eastAsia="es-ES"/>
        </w:rPr>
        <w:lastRenderedPageBreak/>
        <w:t>Procuraduría General de la Nación, en los términos que indique la ley (C.P. art. 277-7). Es decir, los citados servidores públicos deben pertenecer a la estructura orgánica de la Procuraduría General de la Nación y estar sometidos, exclusivamente, al poder de dirección que ejerce el Procurador General. En este sentido se manifestó la Corte, en la sentencia C-283 de 1997, al indicar: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“Por la razón mencionada, el artículo 277 de la Constitución Política, al establecer las funciones de la Procuraduría General de la Nación, señala que estas podrán ser ejercidas por el Procurador General de la Nación directamente o a través de sus delegados y agentes. Sin embargo, no sobra advertir, </w:t>
      </w:r>
      <w:r w:rsidRPr="00E75504">
        <w:rPr>
          <w:rFonts w:eastAsia="Times New Roman" w:cs="Times New Roman"/>
          <w:kern w:val="0"/>
          <w:sz w:val="28"/>
          <w:szCs w:val="28"/>
          <w:u w:val="single"/>
          <w:lang w:val="es-CO" w:eastAsia="es-ES"/>
        </w:rPr>
        <w:t>que resultará inexequible la disposición que asigne a un servidor público, que no exhiba la calidad de agente o delegado del Procurador General, alguna de las funciones que constitucionalmente le pertenecen a la Procuraduría</w:t>
      </w:r>
      <w:r w:rsidRPr="00E75504">
        <w:rPr>
          <w:rFonts w:eastAsia="Times New Roman" w:cs="Times New Roman"/>
          <w:kern w:val="0"/>
          <w:sz w:val="28"/>
          <w:szCs w:val="28"/>
          <w:lang w:val="es-CO" w:eastAsia="es-ES"/>
        </w:rPr>
        <w:t xml:space="preserve">. En efecto, de la calidad de “supremo director” se deriva la  facultad de coordinar, orientar y controlar a los servidores públicos que actúen bajo su dirección, así como la de revisar sus actuaciones. En estas circunstancias, un funcionario excluido del poder de dirección que ostenta el Procurador General no puede, sin que con ello se comprometan los artículos 275 y 277 de la Carta, ser titular de aquellas funciones que, por orden de la Constitución, le compete cumplir a la Procuraduría General de la Nación” (subrayas no originales).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5. Así, pues, dado que los fiscales ante el Tribunal Superior Militar cumplen las funciones de agentes del Ministerio Público es claro que ellos deben ser funcionarios de la Procuraduría General de la Nación (C.P. art. 277-7). Cabe aún preguntar si, a la luz de la Constitución, un miembro de la fuerza pública podría al mismo tiempo ser funcionario de la Procuraduría, de manera que pudiera también ser designado como agente del ministerio público ante la justicia penal militar. Esta Corporación considera que la respuesta debe ser negativa. Ciertamente, una tal dualidad de funciones afectaría ostensiblemente la independencia y la autonomía de los miembros de la Procuraduría (C.P. arts. 113, 117, 118, 275, 277).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6. La Constitución de 1886 señalaba, en su artículo 142, que “[e]l Ministerio Público será ejercido bajo la suprema dirección del Gobierno...”. Esta disposición colocaba al Procurador General de la Nación en una </w:t>
      </w:r>
      <w:r w:rsidRPr="00E75504">
        <w:rPr>
          <w:rFonts w:eastAsia="Times New Roman" w:cs="Times New Roman"/>
          <w:kern w:val="0"/>
          <w:sz w:val="28"/>
          <w:szCs w:val="28"/>
          <w:lang w:val="es-CO" w:eastAsia="es-ES"/>
        </w:rPr>
        <w:lastRenderedPageBreak/>
        <w:t xml:space="preserve">situación de subordinación con respecto al Ejecutivo. En la práctica institucional, en atención a la incongruencia que significaba el hecho de que el organismo de control dependiera del Gobierno, se presentó en este punto un fenómeno de mutación constitucional, en cuya virtud la Procuraduría adquirió apreciable independencia con respecto al Ejecutivo.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En la Asamblea Nacional Constituyente se suscitó el debate acerca de si era conveniente continuar con la consagración de la división tripartita del poder, a pesar de que en la práctica y en el derecho constitucional comparado se observaba que ella ya no interpretaba cabalmente la realidad estatal. En diversas ponencias se propuso reconocer la existencia de otras ramas del poder, distintas de las tradicionales, entre las cuales estarían las ramas de control y la electoral</w:t>
      </w:r>
      <w:bookmarkStart w:id="5" w:name="_ftnref6"/>
      <w:r w:rsidRPr="00E75504">
        <w:rPr>
          <w:rFonts w:eastAsia="Times New Roman" w:cs="Times New Roman"/>
          <w:kern w:val="0"/>
          <w:sz w:val="28"/>
          <w:szCs w:val="28"/>
          <w:lang w:val="es-CO" w:eastAsia="es-ES"/>
        </w:rPr>
        <w:fldChar w:fldCharType="begin"/>
      </w:r>
      <w:r w:rsidRPr="00E75504">
        <w:rPr>
          <w:rFonts w:eastAsia="Times New Roman" w:cs="Times New Roman"/>
          <w:kern w:val="0"/>
          <w:sz w:val="28"/>
          <w:szCs w:val="28"/>
          <w:lang w:val="es-CO" w:eastAsia="es-ES"/>
        </w:rPr>
        <w:instrText xml:space="preserve"> HYPERLINK "http://www.corteconstitucional.gov.co/relatoria/1997/C-358-97.htm" \l "_ftn6" \o "" </w:instrText>
      </w:r>
      <w:r w:rsidRPr="00E75504">
        <w:rPr>
          <w:rFonts w:eastAsia="Times New Roman" w:cs="Times New Roman"/>
          <w:kern w:val="0"/>
          <w:sz w:val="28"/>
          <w:szCs w:val="28"/>
          <w:lang w:val="es-CO" w:eastAsia="es-ES"/>
        </w:rPr>
        <w:fldChar w:fldCharType="separate"/>
      </w:r>
      <w:r w:rsidRPr="00E75504">
        <w:rPr>
          <w:rFonts w:eastAsia="Times New Roman" w:cs="Times New Roman"/>
          <w:color w:val="0000FF"/>
          <w:kern w:val="0"/>
          <w:sz w:val="28"/>
          <w:u w:val="single"/>
          <w:lang w:val="es-CO" w:eastAsia="es-ES"/>
        </w:rPr>
        <w:t>[6]</w:t>
      </w:r>
      <w:r w:rsidRPr="00E75504">
        <w:rPr>
          <w:rFonts w:eastAsia="Times New Roman" w:cs="Times New Roman"/>
          <w:kern w:val="0"/>
          <w:sz w:val="28"/>
          <w:szCs w:val="28"/>
          <w:lang w:val="es-CO" w:eastAsia="es-ES"/>
        </w:rPr>
        <w:fldChar w:fldCharType="end"/>
      </w:r>
      <w:bookmarkEnd w:id="5"/>
      <w:r w:rsidRPr="00E75504">
        <w:rPr>
          <w:rFonts w:eastAsia="Times New Roman" w:cs="Times New Roman"/>
          <w:kern w:val="0"/>
          <w:sz w:val="28"/>
          <w:szCs w:val="28"/>
          <w:lang w:val="es-CO" w:eastAsia="es-ES"/>
        </w:rPr>
        <w:t>. Finalmente, se decidió continuar con el modelo tripartito de división de los poderes, pero admitiendo la existencia de otros órganos autónomos e independientes. Al respecto preceptúa el artículo 113 de la Carta: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“Artículo 113. Son ramas del Poder Público, la legislativa, la ejecutiva y la judicial.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“Además de los órganos que las integran existen otros, autónomos e independientes, para el cumplimiento de las demás funciones del Estado.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“Los diferentes órganos del Estado tienen funciones separadas pero colaboran armónicamente para la realización de sus fines”.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Dado que la Constitución de 1991 le reconoció a la Procuraduría General de la Nación autonomía e independencia con respecto a </w:t>
      </w:r>
      <w:proofErr w:type="gramStart"/>
      <w:r w:rsidRPr="00E75504">
        <w:rPr>
          <w:rFonts w:eastAsia="Times New Roman" w:cs="Times New Roman"/>
          <w:kern w:val="0"/>
          <w:sz w:val="28"/>
          <w:szCs w:val="28"/>
          <w:lang w:val="es-CO" w:eastAsia="es-ES"/>
        </w:rPr>
        <w:t>los</w:t>
      </w:r>
      <w:proofErr w:type="gramEnd"/>
      <w:r w:rsidRPr="00E75504">
        <w:rPr>
          <w:rFonts w:eastAsia="Times New Roman" w:cs="Times New Roman"/>
          <w:kern w:val="0"/>
          <w:sz w:val="28"/>
          <w:szCs w:val="28"/>
          <w:lang w:val="es-CO" w:eastAsia="es-ES"/>
        </w:rPr>
        <w:t xml:space="preserve"> otras ramas y organismos, lo lógico es que sus actividades propias sean realizadas por funcionarios suyos, librados de todo posible conflicto de interés y subordinados únicamente al Procurador General de la Nación. Esta definición acerca de los funcionarios del Ministerio Público garantiza que éste pueda ejercitar a cabalidad las atribuciones que le han sido confiadas.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7. Pese a lo anterior, como quedó expresado, algunos de los funcionarios y empleados del Tribunal Superior Militar pueden ser, simultáneamente, miembros en servicio activo de las fuerzas armadas o de la policía nacional (C.P.  </w:t>
      </w:r>
      <w:proofErr w:type="gramStart"/>
      <w:r w:rsidRPr="00E75504">
        <w:rPr>
          <w:rFonts w:eastAsia="Times New Roman" w:cs="Times New Roman"/>
          <w:kern w:val="0"/>
          <w:sz w:val="28"/>
          <w:szCs w:val="28"/>
          <w:lang w:val="es-CO" w:eastAsia="es-ES"/>
        </w:rPr>
        <w:t>art</w:t>
      </w:r>
      <w:proofErr w:type="gramEnd"/>
      <w:r w:rsidRPr="00E75504">
        <w:rPr>
          <w:rFonts w:eastAsia="Times New Roman" w:cs="Times New Roman"/>
          <w:kern w:val="0"/>
          <w:sz w:val="28"/>
          <w:szCs w:val="28"/>
          <w:lang w:val="es-CO" w:eastAsia="es-ES"/>
        </w:rPr>
        <w:t xml:space="preserve">. 221).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8. A la luz de la demanda estudiada, se pregunta la Corte si viola la Constitución la norma que somete a un doble régimen disciplinario la conducta de servidores públicos en los que coincide la calidad de funcionario judicial con la condición de miembros en servicio activo de la fuerza pública.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Un servidor público en el cual se conjuga la doble condición anotada se encuentra en capacidad de afectar con sus actos tanto los bienes jurídicos tutelados por el régimen disciplinario propio de los miembros de la rama judicial como aquéllos protegidos por los reglamentos disciplinarios de la Fuerza Pública. En estas condiciones, no se ajusta a los imperativos constitucionales en materia de igualdad excluir la conducta de los funcionarios del Tribunal Superior Militar que a la vez son miembros de la fuerza pública, de la aplicación de uno de los dos regímenes disciplinarios mencionados, pues su conducta es susceptible de afectar los bienes por ellos tutelados. Sin embargo, puede darse el caso en el que estos dos sistemas normativos tipifiquen como falta la misma conducta y la sometan a consecuencias jurídicas diversas, o que, simplemente, la coincidencia genere incertidumbre acerca del tipo de proceso que ha de seguirse o del juez disciplinario competente. En estas condiciones, la coincidencia de regímenes disciplinarios podría afectar los principios constitucionales relativos al debido proceso o el principio</w:t>
      </w:r>
      <w:r w:rsidRPr="00E75504">
        <w:rPr>
          <w:rFonts w:eastAsia="Times New Roman" w:cs="Times New Roman"/>
          <w:i/>
          <w:iCs/>
          <w:kern w:val="0"/>
          <w:sz w:val="28"/>
          <w:szCs w:val="28"/>
          <w:lang w:val="es-CO" w:eastAsia="es-ES"/>
        </w:rPr>
        <w:t xml:space="preserve"> non bis in </w:t>
      </w:r>
      <w:proofErr w:type="spellStart"/>
      <w:r w:rsidRPr="00E75504">
        <w:rPr>
          <w:rFonts w:eastAsia="Times New Roman" w:cs="Times New Roman"/>
          <w:i/>
          <w:iCs/>
          <w:kern w:val="0"/>
          <w:sz w:val="28"/>
          <w:szCs w:val="28"/>
          <w:lang w:val="es-CO" w:eastAsia="es-ES"/>
        </w:rPr>
        <w:t>idem</w:t>
      </w:r>
      <w:proofErr w:type="spellEnd"/>
      <w:r w:rsidRPr="00E75504">
        <w:rPr>
          <w:rFonts w:eastAsia="Times New Roman" w:cs="Times New Roman"/>
          <w:kern w:val="0"/>
          <w:sz w:val="28"/>
          <w:szCs w:val="28"/>
          <w:lang w:val="es-CO" w:eastAsia="es-ES"/>
        </w:rPr>
        <w:t xml:space="preserve">.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Igualmente, también es cierto que, a pesar de las eventuales coincidencias, existen faltas disciplinarias típicas y exclusivas de cada uno de los regímenes que la disposición demandada hace coincidir, precisamente en razón de la especificidad propia de las labores judiciales y de las de la fuerza pública. En efecto, no todas las conductas que tienen la virtualidad de afectar a la administración de justicia tienen que estar contempladas en el régimen disciplinario de la fuerza pública, pues varias de ellas no son susceptibles de ser ejecutadas en el ejercicio  de </w:t>
      </w:r>
      <w:proofErr w:type="gramStart"/>
      <w:r w:rsidRPr="00E75504">
        <w:rPr>
          <w:rFonts w:eastAsia="Times New Roman" w:cs="Times New Roman"/>
          <w:kern w:val="0"/>
          <w:sz w:val="28"/>
          <w:szCs w:val="28"/>
          <w:lang w:val="es-CO" w:eastAsia="es-ES"/>
        </w:rPr>
        <w:t>la funciones propias</w:t>
      </w:r>
      <w:proofErr w:type="gramEnd"/>
      <w:r w:rsidRPr="00E75504">
        <w:rPr>
          <w:rFonts w:eastAsia="Times New Roman" w:cs="Times New Roman"/>
          <w:kern w:val="0"/>
          <w:sz w:val="28"/>
          <w:szCs w:val="28"/>
          <w:lang w:val="es-CO" w:eastAsia="es-ES"/>
        </w:rPr>
        <w:t xml:space="preserve"> de ésta última o se pueden materializar exclusivamente en cumplimiento de la función judicial. Algo semejante ocurre en el caso contrario. Resulta razonable suponer que algunas acciones u omisiones que pueden afectar a las fuerzas armadas o de policía, no se encuentran tipificadas en el régimen disciplinario de la rama judicial.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 xml:space="preserve">Así las cosas, la única decisión razonable es la de interpretar la disposición estudiada de manera tal que los funcionarios judiciales a que se refiere, se encuentren sometidos a las normas disciplinarias propias de su doble condición, sin que ello implique admitir una eventual duplicidad que comprometería los principios constitucionales antes mencionados.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En consecuencia, entiende la Corte que, en principio, los funcionarios del Tribunal Superior Militar están sometidos al régimen disciplinario establecido para la Rama Judicial, al menos durante el tiempo en el cual se encuentran investidos de jurisdicción, pues en ese lapso su principal función corresponde a la de administrar justicia y, en consecuencia, están, sobre todo, vinculados a los bienes y valores tutelados por el régimen disciplinario aplicable a la administración de justicia. En consecuencia,  si una conducta de estos servidores públicos se encontrare tipificada como falta en los dos regímenes de que trata la disposición estudiada, habrá de preferirse el estatuto de la administración de justicia y, por lo tanto, a la luz de las normas actuales, su investigación y juzgamiento deberán ser realizados por la Procuraduría General de la Nación conforme a las normas procesales y sustanciales aplicables a los miembros de la rama judicial.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No obstante, si un servidor público, en el que confluya la doble condición anotada, incurre en una conducta que no se encuentra tipificada en el régimen disciplinario de la rama judicial pero, sin embargo, sí es considerada como falta dentro del régimen disciplinario de la fuerza pública, deberá ser juzgado disciplinariamente conforme a este último sistema normativo. Por supuesto, lo anterior siempre que el mencionado régimen no resulte incompatible con la función judicial.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Idéntico razonamiento se aplica a los denominados “empleados” de Tribunal Superior Militar, que no son otros que los que integran el personal subalterno, al cual se refiere el artículo 321 del Código Penal Militar.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9. En el inciso primero del artículo bajo examen se dispone que, con excepción del presidente, los funcionarios y empleados del Tribunal Superior Militar estarán sometidos también a las normas disciplinarias contenidas en el reglamento interno de la corporación. Sobre este </w:t>
      </w:r>
      <w:r w:rsidRPr="00E75504">
        <w:rPr>
          <w:rFonts w:eastAsia="Times New Roman" w:cs="Times New Roman"/>
          <w:kern w:val="0"/>
          <w:sz w:val="28"/>
          <w:szCs w:val="28"/>
          <w:lang w:val="es-CO" w:eastAsia="es-ES"/>
        </w:rPr>
        <w:lastRenderedPageBreak/>
        <w:t>particular, la Corte Constitucional ha manifestado de manera reiterada que los principios del derecho penal criminal son aplicables al derecho disciplinario, por cuanto éste constituye una modalidad del derecho penal o sancionatorio.</w:t>
      </w:r>
      <w:bookmarkStart w:id="6" w:name="_ftnref7"/>
      <w:r w:rsidRPr="00E75504">
        <w:rPr>
          <w:rFonts w:eastAsia="Times New Roman" w:cs="Times New Roman"/>
          <w:kern w:val="0"/>
          <w:sz w:val="28"/>
          <w:szCs w:val="28"/>
          <w:lang w:val="es-CO" w:eastAsia="es-ES"/>
        </w:rPr>
        <w:fldChar w:fldCharType="begin"/>
      </w:r>
      <w:r w:rsidRPr="00E75504">
        <w:rPr>
          <w:rFonts w:eastAsia="Times New Roman" w:cs="Times New Roman"/>
          <w:kern w:val="0"/>
          <w:sz w:val="28"/>
          <w:szCs w:val="28"/>
          <w:lang w:val="es-CO" w:eastAsia="es-ES"/>
        </w:rPr>
        <w:instrText xml:space="preserve"> HYPERLINK "http://www.corteconstitucional.gov.co/relatoria/1997/C-358-97.htm" \l "_ftn7" \o "" </w:instrText>
      </w:r>
      <w:r w:rsidRPr="00E75504">
        <w:rPr>
          <w:rFonts w:eastAsia="Times New Roman" w:cs="Times New Roman"/>
          <w:kern w:val="0"/>
          <w:sz w:val="28"/>
          <w:szCs w:val="28"/>
          <w:lang w:val="es-CO" w:eastAsia="es-ES"/>
        </w:rPr>
        <w:fldChar w:fldCharType="separate"/>
      </w:r>
      <w:r w:rsidRPr="00E75504">
        <w:rPr>
          <w:rFonts w:eastAsia="Times New Roman" w:cs="Times New Roman"/>
          <w:color w:val="0000FF"/>
          <w:kern w:val="0"/>
          <w:sz w:val="28"/>
          <w:u w:val="single"/>
          <w:lang w:val="es-CO" w:eastAsia="es-ES"/>
        </w:rPr>
        <w:t>[7]</w:t>
      </w:r>
      <w:r w:rsidRPr="00E75504">
        <w:rPr>
          <w:rFonts w:eastAsia="Times New Roman" w:cs="Times New Roman"/>
          <w:kern w:val="0"/>
          <w:sz w:val="28"/>
          <w:szCs w:val="28"/>
          <w:lang w:val="es-CO" w:eastAsia="es-ES"/>
        </w:rPr>
        <w:fldChar w:fldCharType="end"/>
      </w:r>
      <w:bookmarkEnd w:id="6"/>
      <w:r w:rsidRPr="00E75504">
        <w:rPr>
          <w:rFonts w:eastAsia="Times New Roman" w:cs="Times New Roman"/>
          <w:kern w:val="0"/>
          <w:sz w:val="28"/>
          <w:szCs w:val="28"/>
          <w:lang w:val="es-CO" w:eastAsia="es-ES"/>
        </w:rPr>
        <w:t xml:space="preserve"> Entre esos principios se encuentra el de que el único órgano autorizado constitucionalmente para tipificar conductas como delitos es el Congreso. Pues bien, en diversas sentencias esta Corporación ha expresado que la misma garantía se aplica a las faltas disciplinarias y que, por lo tanto, éstas tienen que ser consagradas en la ley. En la sentencia C-417 de 1993, M.P. José Gregorio Hernández Galindo, se expuso: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“Las faltas disciplinarias son definidas anticipadamente y por vía general en la legislación y corresponden a descripciones abstractas de comportamientos que, sean o no delitos, enturbian, entorpecen o desvirtúan la buena marcha de la función pública en cualquiera de sus formas, lo que hace que las mismas disposiciones  que las consagran estatuyan, también con carácter previo, los correctivos y sanciones aplicables a quienes incurran en aquéllas. Según las voces del artículo 124 de la Constitución, ‘la ley determinará la responsabilidad de los servidores públicos y la manera de hacerla efectiva</w:t>
      </w:r>
      <w:bookmarkStart w:id="7" w:name="_ftnref8"/>
      <w:r w:rsidRPr="00E75504">
        <w:rPr>
          <w:rFonts w:eastAsia="Times New Roman" w:cs="Times New Roman"/>
          <w:kern w:val="0"/>
          <w:sz w:val="28"/>
          <w:szCs w:val="28"/>
          <w:lang w:val="es-CO" w:eastAsia="es-ES"/>
        </w:rPr>
        <w:fldChar w:fldCharType="begin"/>
      </w:r>
      <w:r w:rsidRPr="00E75504">
        <w:rPr>
          <w:rFonts w:eastAsia="Times New Roman" w:cs="Times New Roman"/>
          <w:kern w:val="0"/>
          <w:sz w:val="28"/>
          <w:szCs w:val="28"/>
          <w:lang w:val="es-CO" w:eastAsia="es-ES"/>
        </w:rPr>
        <w:instrText xml:space="preserve"> HYPERLINK "http://www.corteconstitucional.gov.co/relatoria/1997/C-358-97.htm" \l "_ftn8" \o "" </w:instrText>
      </w:r>
      <w:r w:rsidRPr="00E75504">
        <w:rPr>
          <w:rFonts w:eastAsia="Times New Roman" w:cs="Times New Roman"/>
          <w:kern w:val="0"/>
          <w:sz w:val="28"/>
          <w:szCs w:val="28"/>
          <w:lang w:val="es-CO" w:eastAsia="es-ES"/>
        </w:rPr>
        <w:fldChar w:fldCharType="separate"/>
      </w:r>
      <w:r w:rsidRPr="00E75504">
        <w:rPr>
          <w:rFonts w:eastAsia="Times New Roman" w:cs="Times New Roman"/>
          <w:color w:val="0000FF"/>
          <w:kern w:val="0"/>
          <w:sz w:val="28"/>
          <w:u w:val="single"/>
          <w:lang w:val="es-CO" w:eastAsia="es-ES"/>
        </w:rPr>
        <w:t>[8]</w:t>
      </w:r>
      <w:r w:rsidRPr="00E75504">
        <w:rPr>
          <w:rFonts w:eastAsia="Times New Roman" w:cs="Times New Roman"/>
          <w:kern w:val="0"/>
          <w:sz w:val="28"/>
          <w:szCs w:val="28"/>
          <w:lang w:val="es-CO" w:eastAsia="es-ES"/>
        </w:rPr>
        <w:fldChar w:fldCharType="end"/>
      </w:r>
      <w:bookmarkEnd w:id="7"/>
      <w:r w:rsidRPr="00E75504">
        <w:rPr>
          <w:rFonts w:eastAsia="Times New Roman" w:cs="Times New Roman"/>
          <w:kern w:val="0"/>
          <w:sz w:val="28"/>
          <w:szCs w:val="28"/>
          <w:lang w:val="es-CO" w:eastAsia="es-ES"/>
        </w:rPr>
        <w:t>”.</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Igualmente, en el fallo C-341 de 1996, M.P. Antonio Barrera </w:t>
      </w:r>
      <w:proofErr w:type="spellStart"/>
      <w:r w:rsidRPr="00E75504">
        <w:rPr>
          <w:rFonts w:eastAsia="Times New Roman" w:cs="Times New Roman"/>
          <w:kern w:val="0"/>
          <w:sz w:val="28"/>
          <w:szCs w:val="28"/>
          <w:lang w:val="es-CO" w:eastAsia="es-ES"/>
        </w:rPr>
        <w:t>Carbonell</w:t>
      </w:r>
      <w:proofErr w:type="spellEnd"/>
      <w:r w:rsidRPr="00E75504">
        <w:rPr>
          <w:rFonts w:eastAsia="Times New Roman" w:cs="Times New Roman"/>
          <w:kern w:val="0"/>
          <w:sz w:val="28"/>
          <w:szCs w:val="28"/>
          <w:lang w:val="es-CO" w:eastAsia="es-ES"/>
        </w:rPr>
        <w:t xml:space="preserve">, que trató sobre el régimen disciplinario de los trabajadores del Banco de la República, se expresó : “la autonomía que se predica del Banco no comporta lo correspondiente al régimen disciplinario de sus servidores, pues lo relativo a la responsabilidad disciplinaria de los servidores públicos es materia que corresponde regular al legislador, con fundamento, principalmente, en los art. 6, 124, 150-23 y 209 de la Constitución”.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De lo anterior se desprende que únicamente el órgano legislativo es el que puede establecer faltas y sanciones disciplinarias y que no le es dado a ningún cuerpo distinto la expedición de regímenes disciplinarios. Por lo tanto, resulta inconstitucional el precepto que somete a los miembros del Tribunal Superior Militar a las normas disciplinarias establecidas por el reglamento de esa corporación.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10. En consecuencia, la Corte declarará la </w:t>
      </w:r>
      <w:proofErr w:type="spellStart"/>
      <w:r w:rsidRPr="00E75504">
        <w:rPr>
          <w:rFonts w:eastAsia="Times New Roman" w:cs="Times New Roman"/>
          <w:kern w:val="0"/>
          <w:sz w:val="28"/>
          <w:szCs w:val="28"/>
          <w:lang w:val="es-CO" w:eastAsia="es-ES"/>
        </w:rPr>
        <w:t>exequibilidad</w:t>
      </w:r>
      <w:proofErr w:type="spellEnd"/>
      <w:r w:rsidRPr="00E75504">
        <w:rPr>
          <w:rFonts w:eastAsia="Times New Roman" w:cs="Times New Roman"/>
          <w:kern w:val="0"/>
          <w:sz w:val="28"/>
          <w:szCs w:val="28"/>
          <w:lang w:val="es-CO" w:eastAsia="es-ES"/>
        </w:rPr>
        <w:t xml:space="preserve"> del artículo 328, salvo la expresión “además, con excepción del presidente, al reglamento </w:t>
      </w:r>
      <w:r w:rsidRPr="00E75504">
        <w:rPr>
          <w:rFonts w:eastAsia="Times New Roman" w:cs="Times New Roman"/>
          <w:kern w:val="0"/>
          <w:sz w:val="28"/>
          <w:szCs w:val="28"/>
          <w:lang w:val="es-CO" w:eastAsia="es-ES"/>
        </w:rPr>
        <w:lastRenderedPageBreak/>
        <w:t xml:space="preserve">interno de la corporación”, la cual se declarará inexequible. Sin embargo, la constitucionalidad se declara  bajo el entendido de que el funcionario o empleado del Tribunal Superior Militar que sea simultáneamente miembro de la fuerza pública en servicio activo, estará sometido en primer término al régimen disciplinario establecido para la rama Judicial en las situaciones en las que se encuentre investido de jurisdicción, pues, en ese caso, su principal función es la de administrar justicia. Igualmente, deberá entenderse que los representantes del ministerio público ante el Tribunal Superior Militar no podrán ser, a la vez, miembros de la fuerza pública en servicio activo.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firstLine="1"/>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10. Facultades de los procuradores delegados para las Fuerzas Militares y la Policía Nacional en punto al nombramiento de procuradores judiciales penales </w:t>
      </w: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NORMAS ACUSADAS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"ARTICULO 363.- Atribuciones de los procuradores delegados. Los procuradores delegados para las Fuerzas militares y para la Policía Nacional, tienen las siguientes funciones:</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4. </w:t>
      </w:r>
      <w:r w:rsidRPr="00E75504">
        <w:rPr>
          <w:rFonts w:eastAsia="Times New Roman" w:cs="Times New Roman"/>
          <w:kern w:val="0"/>
          <w:sz w:val="28"/>
          <w:szCs w:val="28"/>
          <w:u w:val="single"/>
          <w:lang w:val="es-CO" w:eastAsia="es-ES"/>
        </w:rPr>
        <w:t>Designar a los fiscales de primera instancia</w:t>
      </w:r>
      <w:r w:rsidRPr="00E75504">
        <w:rPr>
          <w:rFonts w:eastAsia="Times New Roman" w:cs="Times New Roman"/>
          <w:kern w:val="0"/>
          <w:sz w:val="28"/>
          <w:szCs w:val="28"/>
          <w:lang w:val="es-CO" w:eastAsia="es-ES"/>
        </w:rPr>
        <w:t>".</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"ARTICULO 366.- El Ministerio Público ante los jueces de primera instancia. Ante los jueces de primera instancia, el ministerio público estará representado por el fiscal permanente que para cada juez de primera instancia designe el respectivo Procurador </w:t>
      </w:r>
      <w:r w:rsidRPr="00E75504">
        <w:rPr>
          <w:rFonts w:eastAsia="Times New Roman" w:cs="Times New Roman"/>
          <w:kern w:val="0"/>
          <w:sz w:val="28"/>
          <w:szCs w:val="28"/>
          <w:u w:val="single"/>
          <w:lang w:val="es-CO" w:eastAsia="es-ES"/>
        </w:rPr>
        <w:t>delegado</w:t>
      </w:r>
      <w:r w:rsidRPr="00E75504">
        <w:rPr>
          <w:rFonts w:eastAsia="Times New Roman" w:cs="Times New Roman"/>
          <w:kern w:val="0"/>
          <w:sz w:val="28"/>
          <w:szCs w:val="28"/>
          <w:lang w:val="es-CO" w:eastAsia="es-ES"/>
        </w:rPr>
        <w:t>".</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"ARTICULO 368.- Designación especial. Cuando por cualquier causa el fiscal permanente no pudiere intervenir en el proceso o faltare en forma absoluta, el </w:t>
      </w:r>
      <w:r w:rsidRPr="00E75504">
        <w:rPr>
          <w:rFonts w:eastAsia="Times New Roman" w:cs="Times New Roman"/>
          <w:kern w:val="0"/>
          <w:sz w:val="28"/>
          <w:szCs w:val="28"/>
          <w:u w:val="single"/>
          <w:lang w:val="es-CO" w:eastAsia="es-ES"/>
        </w:rPr>
        <w:t>respectivo</w:t>
      </w:r>
      <w:r w:rsidRPr="00E75504">
        <w:rPr>
          <w:rFonts w:eastAsia="Times New Roman" w:cs="Times New Roman"/>
          <w:kern w:val="0"/>
          <w:sz w:val="28"/>
          <w:szCs w:val="28"/>
          <w:lang w:val="es-CO" w:eastAsia="es-ES"/>
        </w:rPr>
        <w:t xml:space="preserve"> Procurador </w:t>
      </w:r>
      <w:r w:rsidRPr="00E75504">
        <w:rPr>
          <w:rFonts w:eastAsia="Times New Roman" w:cs="Times New Roman"/>
          <w:kern w:val="0"/>
          <w:sz w:val="28"/>
          <w:szCs w:val="28"/>
          <w:u w:val="single"/>
          <w:lang w:val="es-CO" w:eastAsia="es-ES"/>
        </w:rPr>
        <w:t>delegado</w:t>
      </w:r>
      <w:r w:rsidRPr="00E75504">
        <w:rPr>
          <w:rFonts w:eastAsia="Times New Roman" w:cs="Times New Roman"/>
          <w:kern w:val="0"/>
          <w:sz w:val="28"/>
          <w:szCs w:val="28"/>
          <w:lang w:val="es-CO" w:eastAsia="es-ES"/>
        </w:rPr>
        <w:t xml:space="preserve"> designará al </w:t>
      </w:r>
      <w:r w:rsidRPr="00E75504">
        <w:rPr>
          <w:rFonts w:eastAsia="Times New Roman" w:cs="Times New Roman"/>
          <w:kern w:val="0"/>
          <w:sz w:val="28"/>
          <w:szCs w:val="28"/>
          <w:u w:val="single"/>
          <w:lang w:val="es-CO" w:eastAsia="es-ES"/>
        </w:rPr>
        <w:t>Oficial</w:t>
      </w:r>
      <w:r w:rsidRPr="00E75504">
        <w:rPr>
          <w:rFonts w:eastAsia="Times New Roman" w:cs="Times New Roman"/>
          <w:kern w:val="0"/>
          <w:sz w:val="28"/>
          <w:szCs w:val="28"/>
          <w:lang w:val="es-CO" w:eastAsia="es-ES"/>
        </w:rPr>
        <w:t xml:space="preserve"> que deba reemplazarlo".</w:t>
      </w:r>
    </w:p>
    <w:p w:rsidR="00E75504" w:rsidRPr="00E75504" w:rsidRDefault="00E75504" w:rsidP="00E75504">
      <w:pPr>
        <w:spacing w:after="0"/>
        <w:ind w:left="283" w:right="-1" w:hanging="283"/>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after="0"/>
        <w:ind w:left="283" w:right="-1" w:hanging="283"/>
        <w:rPr>
          <w:rFonts w:eastAsia="Times New Roman" w:cs="Times New Roman"/>
          <w:kern w:val="0"/>
          <w:szCs w:val="24"/>
          <w:lang w:eastAsia="es-ES"/>
        </w:rPr>
      </w:pPr>
      <w:r w:rsidRPr="00E75504">
        <w:rPr>
          <w:rFonts w:eastAsia="Times New Roman" w:cs="Times New Roman"/>
          <w:b/>
          <w:bCs/>
          <w:kern w:val="0"/>
          <w:sz w:val="28"/>
          <w:szCs w:val="28"/>
          <w:lang w:val="es-CO" w:eastAsia="es-ES"/>
        </w:rPr>
        <w:t>ACTOR</w:t>
      </w:r>
    </w:p>
    <w:p w:rsidR="00E75504" w:rsidRPr="00E75504" w:rsidRDefault="00E75504" w:rsidP="00E75504">
      <w:pPr>
        <w:spacing w:after="0"/>
        <w:ind w:left="283" w:right="-1" w:hanging="283"/>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 juicio del actor, las tres normas transcritas violan la autonomía del Procurador General de la Nación, "quien es el único que tiene las </w:t>
      </w:r>
      <w:r w:rsidRPr="00E75504">
        <w:rPr>
          <w:rFonts w:eastAsia="Times New Roman" w:cs="Times New Roman"/>
          <w:kern w:val="0"/>
          <w:sz w:val="28"/>
          <w:szCs w:val="28"/>
          <w:lang w:val="es-CO" w:eastAsia="es-ES"/>
        </w:rPr>
        <w:lastRenderedPageBreak/>
        <w:t xml:space="preserve">atribuciones constitucionales para el nombramiento de funcionarios y empleados de la Procuraduría General de la Nación (art. 278-6 superior)”.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POLICIA NACIONAL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Al respecto estima la Policía que el artículo 278, numeral 6, de la Constitución Política  derogó tácitamente los artículos 363, numeral 4, 366 y 368 del Código Penal Militar. Por ello, estima que la Corte debe declararse inhibida para conocer sobre este cargo, por causa de sustracción de materia. Con todo, aclara el interviniente que "la designación de fiscales ante las Cortes Marciales y Tribunales Militares que haga el señor Procurador General de la Nación, deberá recaer en miembros de la Fuerza Pública en servicio activo o en retiro de conformidad con lo previsto en el artículo 221 de la Constitución Política, modificado por el Acto Legislativo 02 de 1995".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MINISTERIO </w:t>
      </w:r>
      <w:proofErr w:type="gramStart"/>
      <w:r w:rsidRPr="00E75504">
        <w:rPr>
          <w:rFonts w:eastAsia="Times New Roman" w:cs="Times New Roman"/>
          <w:b/>
          <w:bCs/>
          <w:kern w:val="0"/>
          <w:sz w:val="28"/>
          <w:szCs w:val="28"/>
          <w:lang w:val="es-CO" w:eastAsia="es-ES"/>
        </w:rPr>
        <w:t>PUBLICO</w:t>
      </w:r>
      <w:proofErr w:type="gramEnd"/>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El representante del Ministerio Público hace referencia a la Ley 201 de 1995 que estableció la organización y estructura de la Procuraduría. Manifiesta que esta ley, en sus artículos 98 y 100, autorizó a los Procuradores Judiciales Penales para intervenir en las etapas de investigación previa, instrucción y juzgamiento de la justicia penal militar. Esta intervención “se rige por lo principios inherentes a la actividad fiscalizadora, por lo cual propende por la defensa del orden jurídico, el patrimonio público y los derechos y garantías fundamentales, como funciones atribuidas por el órgano Constituyente al titular del Ministerio Público, las cuales está facultado para delegar. Es así como aquellas se traspasan a otros funcionarios como los Procuradores Delegados y los Procuradores judiciales quienes, por esa razón y desde ese instante, se convierten en agentes directos del Procurador General. Por lo mismo, es él quien debe nombrarlos y removerlos, toda vez que lo representan de una manera inmediata a guisa de un </w:t>
      </w:r>
      <w:r w:rsidRPr="00E75504">
        <w:rPr>
          <w:rFonts w:eastAsia="Times New Roman" w:cs="Times New Roman"/>
          <w:i/>
          <w:iCs/>
          <w:kern w:val="0"/>
          <w:sz w:val="28"/>
          <w:szCs w:val="28"/>
          <w:lang w:val="es-CO" w:eastAsia="es-ES"/>
        </w:rPr>
        <w:t>alter ego</w:t>
      </w:r>
      <w:r w:rsidRPr="00E75504">
        <w:rPr>
          <w:rFonts w:eastAsia="Times New Roman" w:cs="Times New Roman"/>
          <w:kern w:val="0"/>
          <w:sz w:val="28"/>
          <w:szCs w:val="28"/>
          <w:lang w:val="es-CO" w:eastAsia="es-ES"/>
        </w:rPr>
        <w:t>, de donde se deriva el que a él le correspondan las facultades de determinar su distribución y ubicación, así como la de asignarles sus competencias”.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 xml:space="preserve">El </w:t>
      </w:r>
      <w:proofErr w:type="spellStart"/>
      <w:r w:rsidRPr="00E75504">
        <w:rPr>
          <w:rFonts w:eastAsia="Times New Roman" w:cs="Times New Roman"/>
          <w:kern w:val="0"/>
          <w:sz w:val="28"/>
          <w:szCs w:val="28"/>
          <w:lang w:val="es-CO" w:eastAsia="es-ES"/>
        </w:rPr>
        <w:t>Viceprocurador</w:t>
      </w:r>
      <w:proofErr w:type="spellEnd"/>
      <w:r w:rsidRPr="00E75504">
        <w:rPr>
          <w:rFonts w:eastAsia="Times New Roman" w:cs="Times New Roman"/>
          <w:kern w:val="0"/>
          <w:sz w:val="28"/>
          <w:szCs w:val="28"/>
          <w:lang w:val="es-CO" w:eastAsia="es-ES"/>
        </w:rPr>
        <w:t xml:space="preserve"> considera que la Corte debe inhibirse para fallar sobre los cargos esgrimidos contra los textos analizados porque todas las normas acusadas - el numeral 4 del artículo 363 del Código Penal Militar y las expresiones “delegado” del artículo 366 y “respectivo”, “delegado” y “oficial” del artículo 368 - han sido modificadas por la Ley 201 y la Constitución (artículo 278-6).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EXAMEN DE LA CORTE</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1. El Código Penal Militar vigente está contenido en el Decreto 2550 de 1988, dictado con base en las facultades extraordinarias conferidas al Ejecutivo mediante la Ley 53 de 1987. Dado que el único requisito constitucional existente para la aprobación, derogación o modificación de Códigos se refiere a que estas decisiones sean tomadas directamente por el Legislador, de manera que no cabe la concesión de facultades extraordinarias al Ejecutivo para el efecto, es claro que, como ya lo ha señalado esta Corporación</w:t>
      </w:r>
      <w:bookmarkStart w:id="8" w:name="_ftnref9"/>
      <w:r w:rsidRPr="00E75504">
        <w:rPr>
          <w:rFonts w:eastAsia="Times New Roman" w:cs="Times New Roman"/>
          <w:kern w:val="0"/>
          <w:sz w:val="28"/>
          <w:szCs w:val="28"/>
          <w:lang w:val="es-CO" w:eastAsia="es-ES"/>
        </w:rPr>
        <w:fldChar w:fldCharType="begin"/>
      </w:r>
      <w:r w:rsidRPr="00E75504">
        <w:rPr>
          <w:rFonts w:eastAsia="Times New Roman" w:cs="Times New Roman"/>
          <w:kern w:val="0"/>
          <w:sz w:val="28"/>
          <w:szCs w:val="28"/>
          <w:lang w:val="es-CO" w:eastAsia="es-ES"/>
        </w:rPr>
        <w:instrText xml:space="preserve"> HYPERLINK "http://www.corteconstitucional.gov.co/relatoria/1997/C-358-97.htm" \l "_ftn9" \o "" </w:instrText>
      </w:r>
      <w:r w:rsidRPr="00E75504">
        <w:rPr>
          <w:rFonts w:eastAsia="Times New Roman" w:cs="Times New Roman"/>
          <w:kern w:val="0"/>
          <w:sz w:val="28"/>
          <w:szCs w:val="28"/>
          <w:lang w:val="es-CO" w:eastAsia="es-ES"/>
        </w:rPr>
        <w:fldChar w:fldCharType="separate"/>
      </w:r>
      <w:r w:rsidRPr="00E75504">
        <w:rPr>
          <w:rFonts w:eastAsia="Times New Roman" w:cs="Times New Roman"/>
          <w:color w:val="0000FF"/>
          <w:kern w:val="0"/>
          <w:sz w:val="28"/>
          <w:u w:val="single"/>
          <w:lang w:val="es-CO" w:eastAsia="es-ES"/>
        </w:rPr>
        <w:t>[9]</w:t>
      </w:r>
      <w:r w:rsidRPr="00E75504">
        <w:rPr>
          <w:rFonts w:eastAsia="Times New Roman" w:cs="Times New Roman"/>
          <w:kern w:val="0"/>
          <w:sz w:val="28"/>
          <w:szCs w:val="28"/>
          <w:lang w:val="es-CO" w:eastAsia="es-ES"/>
        </w:rPr>
        <w:fldChar w:fldCharType="end"/>
      </w:r>
      <w:bookmarkEnd w:id="8"/>
      <w:r w:rsidRPr="00E75504">
        <w:rPr>
          <w:rFonts w:eastAsia="Times New Roman" w:cs="Times New Roman"/>
          <w:kern w:val="0"/>
          <w:sz w:val="28"/>
          <w:szCs w:val="28"/>
          <w:lang w:val="es-CO" w:eastAsia="es-ES"/>
        </w:rPr>
        <w:t xml:space="preserve">, el Código Penal Militar puede ser reformado a través de una ley expedida de acuerdo con los procedimientos ordinarios. Precisamente eso es lo que ha ocurrido en relación con los artículos bajo análisis.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En el año de 1995, el Congreso expidió la Ley 201, “por la cual se establece la estructura y organización de la Procuraduría General de la Nación, y se dictan otras disposiciones”. En el artículo 79 se expresa que “los agentes del Ministerio Público, actuarán como sujetos procesales ante las autoridades judiciales” y se manifiesta que entre ellos se encuentran el </w:t>
      </w:r>
      <w:proofErr w:type="spellStart"/>
      <w:r w:rsidRPr="00E75504">
        <w:rPr>
          <w:rFonts w:eastAsia="Times New Roman" w:cs="Times New Roman"/>
          <w:kern w:val="0"/>
          <w:sz w:val="28"/>
          <w:szCs w:val="28"/>
          <w:lang w:val="es-CO" w:eastAsia="es-ES"/>
        </w:rPr>
        <w:t>Viceprocurador</w:t>
      </w:r>
      <w:proofErr w:type="spellEnd"/>
      <w:r w:rsidRPr="00E75504">
        <w:rPr>
          <w:rFonts w:eastAsia="Times New Roman" w:cs="Times New Roman"/>
          <w:kern w:val="0"/>
          <w:sz w:val="28"/>
          <w:szCs w:val="28"/>
          <w:lang w:val="es-CO" w:eastAsia="es-ES"/>
        </w:rPr>
        <w:t xml:space="preserve"> General de la Nación, los distintos procuradores delegados, los procuradores judiciales y los personeros municipales. Luego, con respecto al ejercicio del Ministerio Público ante la justicia penal militar declara que éste se efectúa por “el Procurador General de la Nación, por sí o por medio de los procuradores delegados para las Fuerzas Militares, de Policía Nacional y de los procuradores judiciales penales”.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En relación con los procuradores judiciales penales expresa el artículo 90: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 xml:space="preserve">“Competencia de los procuradores judiciales penales. Los procuradores judiciales penales, cumplirán las funciones que el Código de Procedimiento Penal atribuye al Ministerio Público y las demás que determine el procurador General de la Nación, ante el tribunal nacional, la sala penal de los tribunales superiores de distrito judicial, los jueces regionales, penales y promiscuos del circuito, de ejecución de penas y medidas de seguridad, sala jurisdiccional disciplinaria de los consejos seccionales de la judicatura, las unidades de fiscalía y de policía judicial, </w:t>
      </w:r>
      <w:r w:rsidRPr="00E75504">
        <w:rPr>
          <w:rFonts w:eastAsia="Times New Roman" w:cs="Times New Roman"/>
          <w:kern w:val="0"/>
          <w:sz w:val="28"/>
          <w:szCs w:val="28"/>
          <w:u w:val="single"/>
          <w:lang w:val="es-CO" w:eastAsia="es-ES"/>
        </w:rPr>
        <w:t>el tribunal superior militar y demás autoridades de la justicia penal militar, según distribución que haga el Procurador General de la Nación” (subraya no original).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Por otra parte, el artículo 89 establece, en su literal a), que es competencia del procurador delegado para el Ministerio Público en materia penal “designar por delegación del Procurador General de la Nación, los agentes especiales para que, desplazando a los procuradores judiciales penales y personeros municipales, intervengan en los procesos penales de competencia de la justicia ordinaria y penal militar”.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Finalmente, el artículo 153 establece que “los agentes del Ministerio Público serán de libre nombramiento y remoción del Procurador General</w:t>
      </w:r>
      <w:bookmarkStart w:id="9" w:name="_ftnref10"/>
      <w:r w:rsidRPr="00E75504">
        <w:rPr>
          <w:rFonts w:eastAsia="Times New Roman" w:cs="Times New Roman"/>
          <w:kern w:val="0"/>
          <w:sz w:val="28"/>
          <w:szCs w:val="28"/>
          <w:lang w:val="es-CO" w:eastAsia="es-ES"/>
        </w:rPr>
        <w:fldChar w:fldCharType="begin"/>
      </w:r>
      <w:r w:rsidRPr="00E75504">
        <w:rPr>
          <w:rFonts w:eastAsia="Times New Roman" w:cs="Times New Roman"/>
          <w:kern w:val="0"/>
          <w:sz w:val="28"/>
          <w:szCs w:val="28"/>
          <w:lang w:val="es-CO" w:eastAsia="es-ES"/>
        </w:rPr>
        <w:instrText xml:space="preserve"> HYPERLINK "http://www.corteconstitucional.gov.co/relatoria/1997/C-358-97.htm" \l "_ftn10" \o "" </w:instrText>
      </w:r>
      <w:r w:rsidRPr="00E75504">
        <w:rPr>
          <w:rFonts w:eastAsia="Times New Roman" w:cs="Times New Roman"/>
          <w:kern w:val="0"/>
          <w:sz w:val="28"/>
          <w:szCs w:val="28"/>
          <w:lang w:val="es-CO" w:eastAsia="es-ES"/>
        </w:rPr>
        <w:fldChar w:fldCharType="separate"/>
      </w:r>
      <w:r w:rsidRPr="00E75504">
        <w:rPr>
          <w:rFonts w:eastAsia="Times New Roman" w:cs="Times New Roman"/>
          <w:color w:val="0000FF"/>
          <w:kern w:val="0"/>
          <w:sz w:val="28"/>
          <w:u w:val="single"/>
          <w:lang w:val="es-CO" w:eastAsia="es-ES"/>
        </w:rPr>
        <w:t>[10]</w:t>
      </w:r>
      <w:r w:rsidRPr="00E75504">
        <w:rPr>
          <w:rFonts w:eastAsia="Times New Roman" w:cs="Times New Roman"/>
          <w:kern w:val="0"/>
          <w:sz w:val="28"/>
          <w:szCs w:val="28"/>
          <w:lang w:val="es-CO" w:eastAsia="es-ES"/>
        </w:rPr>
        <w:fldChar w:fldCharType="end"/>
      </w:r>
      <w:bookmarkEnd w:id="9"/>
      <w:r w:rsidRPr="00E75504">
        <w:rPr>
          <w:rFonts w:eastAsia="Times New Roman" w:cs="Times New Roman"/>
          <w:kern w:val="0"/>
          <w:sz w:val="28"/>
          <w:szCs w:val="28"/>
          <w:lang w:val="es-CO" w:eastAsia="es-ES"/>
        </w:rPr>
        <w:t>”.</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De los anteriores artículos se pueden extraer las siguientes conclusiones: primera, que los representantes del Ministerio Público ante los juzgados castrenses ya no se denominan fiscales sino procuradores judiciales penales; segunda, que los procuradores judiciales ante la justicia penal militar son nombrados directamente por el Procurador, puesto que ellos son agentes del Ministerio Público y que todos los agentes son designados directamente por aquél; tercera, que la distribución de los procuradores judiciales entre los diferentes juzgados castrenses la realiza directamente el Procurador, y sólo excepcionalmente, y por delegación del Procurador General, el procurador delegado en materia penal. Esto último sin excluir que, en los términos de la Ley, también los procuradores delegados para las Fuerzas Militares y la Policía Nacional puedan ser delegados para fijar la distribución de los procuradores judiciales penales ante los juzgados castrenses.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 xml:space="preserve">Por consiguiente, las normas demandadas han sido derogadas y, por lo tanto, la Corte se inhibirá de pronunciarse sobre ellas.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2. En la intervención de la Policía Nacional se manifiesta que la designación de los fiscales - hoy procuradores judiciales penales - ante los tribunales militares debe recaer siempre en miembros de la Fuerza Pública en servicio activo o en retiro,  para dar cumplimiento al artículo 221 de la Constitución. Esta posición no es de recibo. Como ya se manifestó en el fundamento 2 del punto 9 de esta sentencia, de la Constitución se infiere que los funcionarios de la Procuraduría General de la Nación no pueden ser al mismo tiempo miembros en servicio activo de la fuerza pública. Dado que los argumentos expuestos en el aparte aludido de este fallo son aplicables enteramente a la afirmación del representante de la Policía, la Corte se remite a lo allí señalado.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11. </w:t>
      </w:r>
      <w:proofErr w:type="spellStart"/>
      <w:r w:rsidRPr="00E75504">
        <w:rPr>
          <w:rFonts w:eastAsia="Times New Roman" w:cs="Times New Roman"/>
          <w:b/>
          <w:bCs/>
          <w:kern w:val="0"/>
          <w:sz w:val="28"/>
          <w:szCs w:val="28"/>
          <w:lang w:val="es-CO" w:eastAsia="es-ES"/>
        </w:rPr>
        <w:t>Ininterrupción</w:t>
      </w:r>
      <w:proofErr w:type="spellEnd"/>
      <w:r w:rsidRPr="00E75504">
        <w:rPr>
          <w:rFonts w:eastAsia="Times New Roman" w:cs="Times New Roman"/>
          <w:b/>
          <w:bCs/>
          <w:kern w:val="0"/>
          <w:sz w:val="28"/>
          <w:szCs w:val="28"/>
          <w:lang w:val="es-CO" w:eastAsia="es-ES"/>
        </w:rPr>
        <w:t xml:space="preserve"> de la actuación sumarial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NORMA ACUSADA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709"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"ARTICULO 384.- </w:t>
      </w:r>
      <w:proofErr w:type="spellStart"/>
      <w:r w:rsidRPr="00E75504">
        <w:rPr>
          <w:rFonts w:eastAsia="Times New Roman" w:cs="Times New Roman"/>
          <w:kern w:val="0"/>
          <w:sz w:val="28"/>
          <w:szCs w:val="28"/>
          <w:lang w:val="es-CO" w:eastAsia="es-ES"/>
        </w:rPr>
        <w:t>Ininterrupción</w:t>
      </w:r>
      <w:proofErr w:type="spellEnd"/>
      <w:r w:rsidRPr="00E75504">
        <w:rPr>
          <w:rFonts w:eastAsia="Times New Roman" w:cs="Times New Roman"/>
          <w:kern w:val="0"/>
          <w:sz w:val="28"/>
          <w:szCs w:val="28"/>
          <w:lang w:val="es-CO" w:eastAsia="es-ES"/>
        </w:rPr>
        <w:t xml:space="preserve"> de la actuación sumarial. </w:t>
      </w:r>
      <w:r w:rsidRPr="00E75504">
        <w:rPr>
          <w:rFonts w:eastAsia="Times New Roman" w:cs="Times New Roman"/>
          <w:kern w:val="0"/>
          <w:sz w:val="28"/>
          <w:szCs w:val="28"/>
          <w:u w:val="single"/>
          <w:lang w:val="es-CO" w:eastAsia="es-ES"/>
        </w:rPr>
        <w:t>Todos los días y horas son hábiles para practicar diligencias en la investigación sumaria, y los términos legales y judiciales no se suspenden por la interposición de día feriado durante ella</w:t>
      </w:r>
      <w:r w:rsidRPr="00E75504">
        <w:rPr>
          <w:rFonts w:eastAsia="Times New Roman" w:cs="Times New Roman"/>
          <w:kern w:val="0"/>
          <w:sz w:val="28"/>
          <w:szCs w:val="28"/>
          <w:lang w:val="es-CO" w:eastAsia="es-ES"/>
        </w:rPr>
        <w:t xml:space="preserve">".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ACTOR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Expresa el demandante que esta disposición es violatoria de los artículos 1, 2, 5, 13, 29 y 228 de la Carta. Estima que dado que los juzgados penales militares y el mismo Tribunal Superior Militar están localizados dentro de instalaciones militares, la no suspensión de los términos en los días feriados imposibilita a los sujetos procesales  hacer uso de los recursos que la ley les </w:t>
      </w:r>
      <w:r w:rsidRPr="00E75504">
        <w:rPr>
          <w:rFonts w:eastAsia="Times New Roman" w:cs="Times New Roman"/>
          <w:kern w:val="0"/>
          <w:sz w:val="28"/>
          <w:szCs w:val="28"/>
          <w:lang w:val="es-CO" w:eastAsia="es-ES"/>
        </w:rPr>
        <w:lastRenderedPageBreak/>
        <w:t xml:space="preserve">concede, en el evento de que los términos de ejecutoria de una providencia transcurran, total o parcialmente, durante los días domingos o festivos. Igualmente, considera que el derecho de las partes procesales a conocer el desarrollo de la investigación se desconoce durante esos días, pues el acceso a las instalaciones "judiciales-militares" les estará vedado.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Finalmente, sostiene que este artículo se contradice con el 422, numeral 2, del mismo Código, en el que se dispone que los términos se suspenderán durante las vacaciones colectivas, durante los días domingos, festivos y de Semana Santa, y cuando no haya despacho al público, por fuerza mayor o caso fortuito.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POLICIA NACIONAL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La Policía se refiere únicamente al argumento del actor en torno a la contradicción en que incurrirían la norma acusada y el artículo 422, numeral 2. Al respecto manifiesta que puesto que la oposición se presenta entre normas del mismo Código ha de recurrirse a la regla contenida en el artículo 5, numeral 2, de la Ley 57 de 1887, según la cual debe aplicarse la norma posterior. Así, estima que en este caso concreto debe darse aplicación al artículo 422 del Código Penal Militar, razón por la cual el interviniente considera que la Corte debe declararse inhibida para pronunciarse sobre este asunto.</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MINISTERIO </w:t>
      </w:r>
      <w:proofErr w:type="gramStart"/>
      <w:r w:rsidRPr="00E75504">
        <w:rPr>
          <w:rFonts w:eastAsia="Times New Roman" w:cs="Times New Roman"/>
          <w:b/>
          <w:bCs/>
          <w:kern w:val="0"/>
          <w:sz w:val="28"/>
          <w:szCs w:val="28"/>
          <w:lang w:val="es-CO" w:eastAsia="es-ES"/>
        </w:rPr>
        <w:t>PUBLICO</w:t>
      </w:r>
      <w:proofErr w:type="gramEnd"/>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La Vista Fiscal se refiere, en primer lugar, a la afirmación del actor acerca de que las prescripciones del artículo 384 se contradicen con las del numeral 2 del artículo 422 del Código Penal Militar. Al respecto expresa que no es tarea de la Corte Constitucional entrar a resolver sobre los conflictos que se presentan entre normas de rango legal. En segundo lugar, el </w:t>
      </w:r>
      <w:proofErr w:type="spellStart"/>
      <w:r w:rsidRPr="00E75504">
        <w:rPr>
          <w:rFonts w:eastAsia="Times New Roman" w:cs="Times New Roman"/>
          <w:kern w:val="0"/>
          <w:sz w:val="28"/>
          <w:szCs w:val="28"/>
          <w:lang w:val="es-CO" w:eastAsia="es-ES"/>
        </w:rPr>
        <w:t>Viceprocurador</w:t>
      </w:r>
      <w:proofErr w:type="spellEnd"/>
      <w:r w:rsidRPr="00E75504">
        <w:rPr>
          <w:rFonts w:eastAsia="Times New Roman" w:cs="Times New Roman"/>
          <w:kern w:val="0"/>
          <w:sz w:val="28"/>
          <w:szCs w:val="28"/>
          <w:lang w:val="es-CO" w:eastAsia="es-ES"/>
        </w:rPr>
        <w:t xml:space="preserve"> manifiesta que “la </w:t>
      </w:r>
      <w:proofErr w:type="spellStart"/>
      <w:r w:rsidRPr="00E75504">
        <w:rPr>
          <w:rFonts w:eastAsia="Times New Roman" w:cs="Times New Roman"/>
          <w:kern w:val="0"/>
          <w:sz w:val="28"/>
          <w:szCs w:val="28"/>
          <w:lang w:val="es-CO" w:eastAsia="es-ES"/>
        </w:rPr>
        <w:t>ininterrupción</w:t>
      </w:r>
      <w:proofErr w:type="spellEnd"/>
      <w:r w:rsidRPr="00E75504">
        <w:rPr>
          <w:rFonts w:eastAsia="Times New Roman" w:cs="Times New Roman"/>
          <w:kern w:val="0"/>
          <w:sz w:val="28"/>
          <w:szCs w:val="28"/>
          <w:lang w:val="es-CO" w:eastAsia="es-ES"/>
        </w:rPr>
        <w:t xml:space="preserve"> de términos en la etapa sumaria obedece a que en ella es fundamental el recaudo de las pruebas, ya que de los resultados que arroje su estudio, cabrá decidir aspectos fundamentales como la viabilidad de la acción, la autoría o complicidad probable, la determinación de la presencia de causales de exclusión de </w:t>
      </w:r>
      <w:proofErr w:type="spellStart"/>
      <w:r w:rsidRPr="00E75504">
        <w:rPr>
          <w:rFonts w:eastAsia="Times New Roman" w:cs="Times New Roman"/>
          <w:kern w:val="0"/>
          <w:sz w:val="28"/>
          <w:szCs w:val="28"/>
          <w:lang w:val="es-CO" w:eastAsia="es-ES"/>
        </w:rPr>
        <w:lastRenderedPageBreak/>
        <w:t>antijuridicidad</w:t>
      </w:r>
      <w:proofErr w:type="spellEnd"/>
      <w:r w:rsidRPr="00E75504">
        <w:rPr>
          <w:rFonts w:eastAsia="Times New Roman" w:cs="Times New Roman"/>
          <w:kern w:val="0"/>
          <w:sz w:val="28"/>
          <w:szCs w:val="28"/>
          <w:lang w:val="es-CO" w:eastAsia="es-ES"/>
        </w:rPr>
        <w:t xml:space="preserve"> o culpa, etc.”. Añade que el artículo no impide el ejercicio del derecho de defensa, pues, existe, en cabeza de los sujetos procesales, la posibilidad de contradecir los medios probatorios una vez hayan sido vinculados formalmente a la actuación procesal y dentro de las oportunidades previstas por la ley.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EXAMEN DE LA CORTE</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El actor manifiesta que la disposición del artículo 384 del Código Penal Militar  que expresa que “los términos legales y judiciales no se suspenden por la interposición de día feriado durante ella” afecta el derecho de las partes procesales a interponer recursos contra las providencias, puesto que bien se puede presentar el caso de que los términos de ejecutoria de una providencia transcurran o se venzan en días festivos.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El artículo 384 se refiere específicamente a la práctica de diligencias dentro de la etapa sumarial. La aclaración formulada es importante, dado que el texto que genera la preocupación del demandante ha de ser  interpretado a partir del objeto del mismo artículo, que es el de regular los términos para la práctica de pruebas dentro de la etapa de la investigación. Es decir, la expresión contenida en el artículo acerca de que durante los días feriados no se suspenden los términos legales y judiciales, habrá de entenderse que está referida específicamente a los plazos para la práctica de las pruebas, sin afectar los términos relacionados con notificaciones, con la interposición de recursos o con el </w:t>
      </w:r>
      <w:proofErr w:type="spellStart"/>
      <w:r w:rsidRPr="00E75504">
        <w:rPr>
          <w:rFonts w:eastAsia="Times New Roman" w:cs="Times New Roman"/>
          <w:kern w:val="0"/>
          <w:sz w:val="28"/>
          <w:szCs w:val="28"/>
          <w:lang w:val="es-CO" w:eastAsia="es-ES"/>
        </w:rPr>
        <w:t>proferimiento</w:t>
      </w:r>
      <w:proofErr w:type="spellEnd"/>
      <w:r w:rsidRPr="00E75504">
        <w:rPr>
          <w:rFonts w:eastAsia="Times New Roman" w:cs="Times New Roman"/>
          <w:kern w:val="0"/>
          <w:sz w:val="28"/>
          <w:szCs w:val="28"/>
          <w:lang w:val="es-CO" w:eastAsia="es-ES"/>
        </w:rPr>
        <w:t xml:space="preserve"> de autos, todos los cuales se rigen por normas propias.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Esta interpretación ya había sido adoptada por la Sala de Casación Penal de la Corte Suprema de Justicia en relación con el artículo 149 del anterior Código de Procedimiento Penal, el cual tenía un contenido idéntico al artículo aquí demandado y al artículo 171 del actual Código de Procedimiento Penal. En efecto, en auto del día 10 de julio de 1980, M.P. Dante </w:t>
      </w:r>
      <w:proofErr w:type="spellStart"/>
      <w:r w:rsidRPr="00E75504">
        <w:rPr>
          <w:rFonts w:eastAsia="Times New Roman" w:cs="Times New Roman"/>
          <w:kern w:val="0"/>
          <w:sz w:val="28"/>
          <w:szCs w:val="28"/>
          <w:lang w:val="es-CO" w:eastAsia="es-ES"/>
        </w:rPr>
        <w:t>Fiorillo</w:t>
      </w:r>
      <w:proofErr w:type="spellEnd"/>
      <w:r w:rsidRPr="00E75504">
        <w:rPr>
          <w:rFonts w:eastAsia="Times New Roman" w:cs="Times New Roman"/>
          <w:kern w:val="0"/>
          <w:sz w:val="28"/>
          <w:szCs w:val="28"/>
          <w:lang w:val="es-CO" w:eastAsia="es-ES"/>
        </w:rPr>
        <w:t xml:space="preserve">, publicado en la Gaceta Judicial N° 2402, pp. 316-317, esa Corporación manifestó: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 xml:space="preserve">“De los términos anteriores, el referente a la práctica de la diligencia de indagatoria no admite interrupción alguna de conformidad con el artículo 149 del Código de Procedimiento Penal, en cuanto dispone que ‘todos los días y horas son hábiles para practicar actuaciones en la investigación sumaria’, de modo que ‘los términos legales y judiciales no se suspenden por la interposición del día feriado durante ella’ ; no así, sin embargo, el que se contrae a la definición de la situación jurídica del capturado, plazo para el cual solo se computan los días hábiles, como lo indican los artículos 191 y 186 ibídem, al establecer, el primero, que se suspende durante los feriados o las vacaciones y cuando no haya despacho público y, el segundo, que el que vence en día feriado se prorroga de derecho hasta el día sucesivo no feriado, </w:t>
      </w:r>
      <w:r w:rsidRPr="00E75504">
        <w:rPr>
          <w:rFonts w:eastAsia="Times New Roman" w:cs="Times New Roman"/>
          <w:kern w:val="0"/>
          <w:sz w:val="28"/>
          <w:szCs w:val="28"/>
          <w:u w:val="single"/>
          <w:lang w:val="es-CO" w:eastAsia="es-ES"/>
        </w:rPr>
        <w:t xml:space="preserve">preceptos ambos de carácter general que no se oponen a la norma especial del artículo 149 ibídem, que se refiere a la práctica de diligencias y no, por consiguiente, al </w:t>
      </w:r>
      <w:proofErr w:type="spellStart"/>
      <w:r w:rsidRPr="00E75504">
        <w:rPr>
          <w:rFonts w:eastAsia="Times New Roman" w:cs="Times New Roman"/>
          <w:kern w:val="0"/>
          <w:sz w:val="28"/>
          <w:szCs w:val="28"/>
          <w:u w:val="single"/>
          <w:lang w:val="es-CO" w:eastAsia="es-ES"/>
        </w:rPr>
        <w:t>proferimiento</w:t>
      </w:r>
      <w:proofErr w:type="spellEnd"/>
      <w:r w:rsidRPr="00E75504">
        <w:rPr>
          <w:rFonts w:eastAsia="Times New Roman" w:cs="Times New Roman"/>
          <w:kern w:val="0"/>
          <w:sz w:val="28"/>
          <w:szCs w:val="28"/>
          <w:u w:val="single"/>
          <w:lang w:val="es-CO" w:eastAsia="es-ES"/>
        </w:rPr>
        <w:t xml:space="preserve"> de autos y sentencias, o a su notificación o ejecutoria, o a otras determinaciones, para las cuales rigen aquellas normas generales y no ésta, su excepción” (subrayas no originales).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De otra parte, como bien lo señala el Ministerio Público no le corresponde a la  Corte Constitucional entrar a resolver las contradicciones que se presentan entre distintas disposiciones de carácter legal.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Por las razones anteriores, se declarará la </w:t>
      </w:r>
      <w:proofErr w:type="spellStart"/>
      <w:r w:rsidRPr="00E75504">
        <w:rPr>
          <w:rFonts w:eastAsia="Times New Roman" w:cs="Times New Roman"/>
          <w:kern w:val="0"/>
          <w:sz w:val="28"/>
          <w:szCs w:val="28"/>
          <w:lang w:val="es-CO" w:eastAsia="es-ES"/>
        </w:rPr>
        <w:t>exequibilidad</w:t>
      </w:r>
      <w:proofErr w:type="spellEnd"/>
      <w:r w:rsidRPr="00E75504">
        <w:rPr>
          <w:rFonts w:eastAsia="Times New Roman" w:cs="Times New Roman"/>
          <w:kern w:val="0"/>
          <w:sz w:val="28"/>
          <w:szCs w:val="28"/>
          <w:lang w:val="es-CO" w:eastAsia="es-ES"/>
        </w:rPr>
        <w:t xml:space="preserve"> del artículo 384.</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12. </w:t>
      </w:r>
      <w:proofErr w:type="spellStart"/>
      <w:r w:rsidRPr="00E75504">
        <w:rPr>
          <w:rFonts w:eastAsia="Times New Roman" w:cs="Times New Roman"/>
          <w:b/>
          <w:bCs/>
          <w:kern w:val="0"/>
          <w:sz w:val="28"/>
          <w:szCs w:val="28"/>
          <w:lang w:val="es-CO" w:eastAsia="es-ES"/>
        </w:rPr>
        <w:t>Inimpugnabilidad</w:t>
      </w:r>
      <w:proofErr w:type="spellEnd"/>
      <w:r w:rsidRPr="00E75504">
        <w:rPr>
          <w:rFonts w:eastAsia="Times New Roman" w:cs="Times New Roman"/>
          <w:b/>
          <w:bCs/>
          <w:kern w:val="0"/>
          <w:sz w:val="28"/>
          <w:szCs w:val="28"/>
          <w:lang w:val="es-CO" w:eastAsia="es-ES"/>
        </w:rPr>
        <w:t xml:space="preserve"> de las sanciones para las personas que no colaboren con  la buena marcha del proceso.</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NORMAS ACUSADAS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"ARTICULO 402.- Imposición de sanciones. Las sanciones a que se refieren los artículos anteriores serán impuestas por el funcionario que adelanta el proceso o cumpla la comisión, mediante resolución </w:t>
      </w:r>
      <w:r w:rsidRPr="00E75504">
        <w:rPr>
          <w:rFonts w:eastAsia="Times New Roman" w:cs="Times New Roman"/>
          <w:kern w:val="0"/>
          <w:sz w:val="28"/>
          <w:szCs w:val="28"/>
          <w:lang w:val="es-CO" w:eastAsia="es-ES"/>
        </w:rPr>
        <w:lastRenderedPageBreak/>
        <w:t xml:space="preserve">motivada, </w:t>
      </w:r>
      <w:r w:rsidRPr="00E75504">
        <w:rPr>
          <w:rFonts w:eastAsia="Times New Roman" w:cs="Times New Roman"/>
          <w:kern w:val="0"/>
          <w:sz w:val="28"/>
          <w:szCs w:val="28"/>
          <w:u w:val="single"/>
          <w:lang w:val="es-CO" w:eastAsia="es-ES"/>
        </w:rPr>
        <w:t>inapelable, con base en el informe que bajo juramento le rinda el secretario o citador</w:t>
      </w:r>
      <w:r w:rsidRPr="00E75504">
        <w:rPr>
          <w:rFonts w:eastAsia="Times New Roman" w:cs="Times New Roman"/>
          <w:kern w:val="0"/>
          <w:sz w:val="28"/>
          <w:szCs w:val="28"/>
          <w:lang w:val="es-CO" w:eastAsia="es-ES"/>
        </w:rPr>
        <w:t>".</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"ARTICULO 500.- Sanciones. A quien sin justa causa impida, o no preste colaboración para la práctica de cualquier prueba en el proceso, el funcionario le impondrá, por resolución motivada, arresto inconmutable de uno (1) a treinta (30) días según la gravedad de la obstrucción y tomará las medidas conducentes para lograr la práctica inmediata de la prueba. </w:t>
      </w:r>
      <w:r w:rsidRPr="00E75504">
        <w:rPr>
          <w:rFonts w:eastAsia="Times New Roman" w:cs="Times New Roman"/>
          <w:kern w:val="0"/>
          <w:sz w:val="28"/>
          <w:szCs w:val="28"/>
          <w:u w:val="single"/>
          <w:lang w:val="es-CO" w:eastAsia="es-ES"/>
        </w:rPr>
        <w:t>La decisión no será susceptible de recurso alguno y tendrá cumplimiento inmediato</w:t>
      </w:r>
      <w:r w:rsidRPr="00E75504">
        <w:rPr>
          <w:rFonts w:eastAsia="Times New Roman" w:cs="Times New Roman"/>
          <w:kern w:val="0"/>
          <w:sz w:val="28"/>
          <w:szCs w:val="28"/>
          <w:lang w:val="es-CO" w:eastAsia="es-ES"/>
        </w:rPr>
        <w:t>".</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ACTOR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En relación con el artículo 402, el actor estima que la </w:t>
      </w:r>
      <w:proofErr w:type="spellStart"/>
      <w:r w:rsidRPr="00E75504">
        <w:rPr>
          <w:rFonts w:eastAsia="Times New Roman" w:cs="Times New Roman"/>
          <w:kern w:val="0"/>
          <w:sz w:val="28"/>
          <w:szCs w:val="28"/>
          <w:lang w:val="es-CO" w:eastAsia="es-ES"/>
        </w:rPr>
        <w:t>inimpugnabilidad</w:t>
      </w:r>
      <w:proofErr w:type="spellEnd"/>
      <w:r w:rsidRPr="00E75504">
        <w:rPr>
          <w:rFonts w:eastAsia="Times New Roman" w:cs="Times New Roman"/>
          <w:kern w:val="0"/>
          <w:sz w:val="28"/>
          <w:szCs w:val="28"/>
          <w:lang w:val="es-CO" w:eastAsia="es-ES"/>
        </w:rPr>
        <w:t xml:space="preserve"> de las decisiones sancionatorias constituye una vulneración a los derechos de defensa, del debido proceso y de la doble instancia. Las sanciones consagradas en los artículos equivalen materialmente a sentencias condenatorias y, por lo tanto, deberían ser recurribles, máxime si se tiene en cuenta que ellas afectan el derecho fundamental a la libertad. Asimismo, sostiene que la prescripción del art. 402 acerca de que el informe del secretario o del citador del juzgado es suficiente como elemento probatorio para imponer la sanción, atenta contra la Constitución (art. 29) y contra las normas contenidas en la ley estatutaria de la administración de justicia (arts. 3, 9, 26 y 27) y en el Código de Procedimiento Penal.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Acerca del texto atacado del artículo 500, el demandante se limita a manifestar que “el hecho de estar en juego un derecho fundamental como es el de la libertad personal, bastaría para que el acto sancionatorio (de naturaleza más administrativa que jurisdiccional)  fuera impugnable ante el superior (...) no resulta lógico esperar que un funcionario sea absolutamente imparcial sobre sus actuaciones”.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lastRenderedPageBreak/>
        <w:t>POLICIA NACIONAL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El interviniente en representación de la Policía Nacional aboga por la </w:t>
      </w:r>
      <w:proofErr w:type="spellStart"/>
      <w:r w:rsidRPr="00E75504">
        <w:rPr>
          <w:rFonts w:eastAsia="Times New Roman" w:cs="Times New Roman"/>
          <w:kern w:val="0"/>
          <w:sz w:val="28"/>
          <w:szCs w:val="28"/>
          <w:lang w:val="es-CO" w:eastAsia="es-ES"/>
        </w:rPr>
        <w:t>exequibilidad</w:t>
      </w:r>
      <w:proofErr w:type="spellEnd"/>
      <w:r w:rsidRPr="00E75504">
        <w:rPr>
          <w:rFonts w:eastAsia="Times New Roman" w:cs="Times New Roman"/>
          <w:kern w:val="0"/>
          <w:sz w:val="28"/>
          <w:szCs w:val="28"/>
          <w:lang w:val="es-CO" w:eastAsia="es-ES"/>
        </w:rPr>
        <w:t xml:space="preserve"> de las dos normas. Manifiesta que el poder sancionatorio del juez tiene por objeto velar por el desarrollo cabal de los procesos a su cargo. Sus planteamientos se relacionan específicamente con el artículo 402. Anota que la norma señala que la decisión sancionatoria debe ser motivada, lo que significa que debe ofrecer las razones para su imposición, y que lo que ella </w:t>
      </w:r>
      <w:proofErr w:type="spellStart"/>
      <w:r w:rsidRPr="00E75504">
        <w:rPr>
          <w:rFonts w:eastAsia="Times New Roman" w:cs="Times New Roman"/>
          <w:kern w:val="0"/>
          <w:sz w:val="28"/>
          <w:szCs w:val="28"/>
          <w:lang w:val="es-CO" w:eastAsia="es-ES"/>
        </w:rPr>
        <w:t>prohibe</w:t>
      </w:r>
      <w:proofErr w:type="spellEnd"/>
      <w:r w:rsidRPr="00E75504">
        <w:rPr>
          <w:rFonts w:eastAsia="Times New Roman" w:cs="Times New Roman"/>
          <w:kern w:val="0"/>
          <w:sz w:val="28"/>
          <w:szCs w:val="28"/>
          <w:lang w:val="es-CO" w:eastAsia="es-ES"/>
        </w:rPr>
        <w:t xml:space="preserve"> es la apelación, hecho que implica que la decisión sí es susceptible del recurso de reposición. Recuerda que el artículo 31 de la Constitución autoriza al Legislador para establecer excepciones al principio de la doble instancia.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Acerca de la crítica expuesta sobre el papel que desempeña el informe que rinde el Secretario o el citador para la imposición de la sanción, responde que aquél no implica  automáticamente una decisión sancionatoria : "Ese informe no es más que la noticia que el empleado hace para conocimiento de la persona que impondrá la sanción si a ella hubiere lugar, equivale igualmente a la noticia </w:t>
      </w:r>
      <w:proofErr w:type="spellStart"/>
      <w:r w:rsidRPr="00E75504">
        <w:rPr>
          <w:rFonts w:eastAsia="Times New Roman" w:cs="Times New Roman"/>
          <w:kern w:val="0"/>
          <w:sz w:val="28"/>
          <w:szCs w:val="28"/>
          <w:lang w:val="es-CO" w:eastAsia="es-ES"/>
        </w:rPr>
        <w:t>criminis</w:t>
      </w:r>
      <w:proofErr w:type="spellEnd"/>
      <w:r w:rsidRPr="00E75504">
        <w:rPr>
          <w:rFonts w:eastAsia="Times New Roman" w:cs="Times New Roman"/>
          <w:kern w:val="0"/>
          <w:sz w:val="28"/>
          <w:szCs w:val="28"/>
          <w:lang w:val="es-CO" w:eastAsia="es-ES"/>
        </w:rPr>
        <w:t xml:space="preserve"> que da cualquier ciudadano para que se investigue una conducta, sin que ello suponga siempre una sentencia condenatoria”.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MINISTERIO </w:t>
      </w:r>
      <w:proofErr w:type="gramStart"/>
      <w:r w:rsidRPr="00E75504">
        <w:rPr>
          <w:rFonts w:eastAsia="Times New Roman" w:cs="Times New Roman"/>
          <w:b/>
          <w:bCs/>
          <w:kern w:val="0"/>
          <w:sz w:val="28"/>
          <w:szCs w:val="28"/>
          <w:lang w:val="es-CO" w:eastAsia="es-ES"/>
        </w:rPr>
        <w:t>PUBLICO</w:t>
      </w:r>
      <w:proofErr w:type="gramEnd"/>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En relación con el artículo 402, el representante del Ministerio Público afirma que “no toda decisión de carácter sancionatorio comporta la posibilidad de su impugnación administrativa o judicial, ya que tal exigencia sólo procede respecto de las sentencias que imponen una condena a un procesado”. En consecuencia, dado que la sanción de que trata el artículo acusado no tiene el carácter de sentencia, pues no es una determinación que ponga fin a un procedimiento, expresa que en estos casos no es exigible el derecho a impugnarla.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 xml:space="preserve">Con todo, la Vista Fiscal ataca la constitucionalidad de la norma, por razones distintas a las esbozadas por el actor. En efecto, el </w:t>
      </w:r>
      <w:proofErr w:type="spellStart"/>
      <w:r w:rsidRPr="00E75504">
        <w:rPr>
          <w:rFonts w:eastAsia="Times New Roman" w:cs="Times New Roman"/>
          <w:kern w:val="0"/>
          <w:sz w:val="28"/>
          <w:szCs w:val="28"/>
          <w:lang w:val="es-CO" w:eastAsia="es-ES"/>
        </w:rPr>
        <w:t>Viceprocurador</w:t>
      </w:r>
      <w:proofErr w:type="spellEnd"/>
      <w:r w:rsidRPr="00E75504">
        <w:rPr>
          <w:rFonts w:eastAsia="Times New Roman" w:cs="Times New Roman"/>
          <w:kern w:val="0"/>
          <w:sz w:val="28"/>
          <w:szCs w:val="28"/>
          <w:lang w:val="es-CO" w:eastAsia="es-ES"/>
        </w:rPr>
        <w:t xml:space="preserve"> considera que ésta viola el artículo 29 de la Constitución Política en cuanto desconoce la existencia de dos etapas procesales claramente definidas como son la investigación y el juzgamiento. El trámite breve y sumario que consagra la norma no garantiza el derecho de defensa, puesto que no contiene una estructura procesal que cobije la existencia de un pliego de cargos formulado por el funcionario competente antes de la imposición de la sanción correspondiente. Esta situación impide al infractor conocer una acusación debidamente formulada y solicitar las pruebas que estime pertinentes para refutar el pliego de cargos.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En relación con el artículo 500 afirma que se aplican las consideraciones expuestas a propósito de los artículos 402 y 485. Sin embargo, añade que en este caso la Corte debe inhibirse de decidir por cuanto el demandante no señaló las normas de la Constitución que consideraba infringidas por el texto acusado del artículo 500 del Código Penal Militar, condición imprescindible para la procedencia de la acción de inconstitucionalidad.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EXAMEN DE LA CORTE</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1. Esta Corporación ya ha manifestado que la Constitución solamente exige la existencia de la doble instancia con respecto a las sentencias condenatorias. Al respecto se expresó en la sentencia C-019 de 1993, M.P. Ciro </w:t>
      </w:r>
      <w:proofErr w:type="spellStart"/>
      <w:r w:rsidRPr="00E75504">
        <w:rPr>
          <w:rFonts w:eastAsia="Times New Roman" w:cs="Times New Roman"/>
          <w:kern w:val="0"/>
          <w:sz w:val="28"/>
          <w:szCs w:val="28"/>
          <w:lang w:val="es-CO" w:eastAsia="es-ES"/>
        </w:rPr>
        <w:t>Angarita</w:t>
      </w:r>
      <w:proofErr w:type="spellEnd"/>
      <w:r w:rsidRPr="00E75504">
        <w:rPr>
          <w:rFonts w:eastAsia="Times New Roman" w:cs="Times New Roman"/>
          <w:kern w:val="0"/>
          <w:sz w:val="28"/>
          <w:szCs w:val="28"/>
          <w:lang w:val="es-CO" w:eastAsia="es-ES"/>
        </w:rPr>
        <w:t xml:space="preserve"> Barón:</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“La jurisprudencia ha sostenido reiteradamente que la doble instancia, a través de la apelación o la consulta, no es parte esencial del debido proceso, y  la Constitución  no la ordena como exigencia del juicio adecuado</w:t>
      </w:r>
      <w:bookmarkStart w:id="10" w:name="_ftnref11"/>
      <w:r w:rsidRPr="00E75504">
        <w:rPr>
          <w:rFonts w:eastAsia="Times New Roman" w:cs="Times New Roman"/>
          <w:kern w:val="0"/>
          <w:sz w:val="28"/>
          <w:szCs w:val="28"/>
          <w:lang w:val="es-CO" w:eastAsia="es-ES"/>
        </w:rPr>
        <w:fldChar w:fldCharType="begin"/>
      </w:r>
      <w:r w:rsidRPr="00E75504">
        <w:rPr>
          <w:rFonts w:eastAsia="Times New Roman" w:cs="Times New Roman"/>
          <w:kern w:val="0"/>
          <w:sz w:val="28"/>
          <w:szCs w:val="28"/>
          <w:lang w:val="es-CO" w:eastAsia="es-ES"/>
        </w:rPr>
        <w:instrText xml:space="preserve"> HYPERLINK "http://www.corteconstitucional.gov.co/relatoria/1997/C-358-97.htm" \l "_ftn11" \o "" </w:instrText>
      </w:r>
      <w:r w:rsidRPr="00E75504">
        <w:rPr>
          <w:rFonts w:eastAsia="Times New Roman" w:cs="Times New Roman"/>
          <w:kern w:val="0"/>
          <w:sz w:val="28"/>
          <w:szCs w:val="28"/>
          <w:lang w:val="es-CO" w:eastAsia="es-ES"/>
        </w:rPr>
        <w:fldChar w:fldCharType="separate"/>
      </w:r>
      <w:r w:rsidRPr="00E75504">
        <w:rPr>
          <w:rFonts w:eastAsia="Times New Roman" w:cs="Times New Roman"/>
          <w:color w:val="0000FF"/>
          <w:kern w:val="0"/>
          <w:sz w:val="28"/>
          <w:u w:val="single"/>
          <w:lang w:val="es-CO" w:eastAsia="es-ES"/>
        </w:rPr>
        <w:t>9</w:t>
      </w:r>
      <w:r w:rsidRPr="00E75504">
        <w:rPr>
          <w:rFonts w:eastAsia="Times New Roman" w:cs="Times New Roman"/>
          <w:kern w:val="0"/>
          <w:sz w:val="28"/>
          <w:szCs w:val="28"/>
          <w:lang w:val="es-CO" w:eastAsia="es-ES"/>
        </w:rPr>
        <w:fldChar w:fldCharType="end"/>
      </w:r>
      <w:bookmarkEnd w:id="10"/>
      <w:r w:rsidRPr="00E75504">
        <w:rPr>
          <w:rFonts w:eastAsia="Times New Roman" w:cs="Times New Roman"/>
          <w:kern w:val="0"/>
          <w:sz w:val="28"/>
          <w:szCs w:val="28"/>
          <w:lang w:val="es-CO" w:eastAsia="es-ES"/>
        </w:rPr>
        <w:t xml:space="preserve">.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“Empero, la tesis jurisprudencial que se menciona tiene hoy un carácter relativo pues si bien es cierto que la Constitución no establece la doble instancia como un principio del debido proceso, de manera abstracta y genérica, no lo es menos que la </w:t>
      </w:r>
      <w:proofErr w:type="spellStart"/>
      <w:r w:rsidRPr="00E75504">
        <w:rPr>
          <w:rFonts w:eastAsia="Times New Roman" w:cs="Times New Roman"/>
          <w:kern w:val="0"/>
          <w:sz w:val="28"/>
          <w:szCs w:val="28"/>
          <w:lang w:val="es-CO" w:eastAsia="es-ES"/>
        </w:rPr>
        <w:t>posiblidad</w:t>
      </w:r>
      <w:proofErr w:type="spellEnd"/>
      <w:r w:rsidRPr="00E75504">
        <w:rPr>
          <w:rFonts w:eastAsia="Times New Roman" w:cs="Times New Roman"/>
          <w:kern w:val="0"/>
          <w:sz w:val="28"/>
          <w:szCs w:val="28"/>
          <w:lang w:val="es-CO" w:eastAsia="es-ES"/>
        </w:rPr>
        <w:t xml:space="preserve"> de impugnar las sentencias condenatorias sí es un derecho que hace parte del núcleo </w:t>
      </w:r>
      <w:r w:rsidRPr="00E75504">
        <w:rPr>
          <w:rFonts w:eastAsia="Times New Roman" w:cs="Times New Roman"/>
          <w:kern w:val="0"/>
          <w:sz w:val="28"/>
          <w:szCs w:val="28"/>
          <w:lang w:val="es-CO" w:eastAsia="es-ES"/>
        </w:rPr>
        <w:lastRenderedPageBreak/>
        <w:t>esencial del debido proceso. En otros términos, una norma que impida impugnar las sentencias condenatorias será  inconstitucional por violación del debido proceso. En todos los demás casos, la doble instancia es un principio constitucional cuyas excepciones pueden estar contenidas en la ley. (Art. 31 de la C.N)”.</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2. Con todo, la Corte ha establecido también que contra determinados actos sí debe caber la doble instancia, a pesar de que la ley no la haya contemplado y de que los mencionados actos no constituyan sentencias condenatorias. Así ocurrió en el caso que dio origen a la mencionada sentencia C-019 de 1993, y que trataba sobre la disposición del artículo 167 del Código del Menor que preceptuaba que los procedimientos contra menores de edad por infracciones a la ley penal serían de única instancia. En aquella ocasión la Corte reconoció que el concepto de sentencia condenatoria no se predicaba de las infracciones penales cometidas por menores - pues a ellos no se les condena, sino que se les impone una medida rehabilitadora y protectora. Ello haría en principio aceptable desde el punto de vista constitucional que el Legislador no hubiera contemplado la doble instancia para los fallos que dictaran en ese contexto los jueces de menores o los promiscuos de familia. Sin embargo, la Corte consideró que en esas situaciones debía darse aplicación a lo preceptuado por el artículo 37 de la Convención Internacional de Derechos del Niño - aprobada por la Ley 12 de 1991 -, en el cual se señala que los niños privados de su libertad tienen derecho a impugnar la legalidad de la privación de su libertad ante un tribunal u otra autoridad competente, independiente e imparcial y a una pronta decisión sobre dicha acción. Esta Corporación concluyó: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“En síntesis: La doble instancia no pertenece al núcleo esencial del debido proceso, - pues la ley puede consagrar excepciones -, salvo cuando se trata de sentencias condenatorias, las cuales siempre podrán ser impugnadas, según el artículo 29 de la Carta. El concepto de "sentencia condenatoria" contradice la filosofía y naturaleza de la legislación de menores, a cuyo amparo, el juez puede imponerle medidas al menor infractor de carácter protector y pedagógico, pero nunca de naturaleza condenatoria. Sin embargo, si alguna de esas medidas es privativa de la libertad, podrá ser siempre impugnada a la luz de la Convención sobre los Derechos del Niño, que, se repite, ha sido incorporada a nuestra legislación interna.</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“Todo lo cual se reafirma, además, con el artículo 93 de la Carta, que establece que los tratados y convenios internacionales - ratificados por el Congreso -, que reconocen los derechos humanos, prevalecen en el orden interno.</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“De tal manera que el artículo 167 del Código del Menor habrá de entenderse en el sentido de que los procesos relativos a menores infractores de la ley penal son de única instancia, salvo en los casos en los que durante su transcurso o al final del mismo se tome una medida que, - si bien protectora o pedagógica -, sea privativa de la libertad. Dichas medidas podrán ser objeto de impugnación ante una instancia superior, sin perjuicio de los recursos de reposición que el mismo Código ya contempla.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“Solo interpretada de esa manera, se puede afirmar que la norma es constitucional. De otra forma, sería inconstitucional, por violación del artículo 93 de la Carta que establece que  los convenios internacionales ratificados por el Congreso prevalecen  en el orden interno”.</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3. Igualmente, esta Corporación ha precisado que una norma que consagra la </w:t>
      </w:r>
      <w:proofErr w:type="spellStart"/>
      <w:r w:rsidRPr="00E75504">
        <w:rPr>
          <w:rFonts w:eastAsia="Times New Roman" w:cs="Times New Roman"/>
          <w:kern w:val="0"/>
          <w:sz w:val="28"/>
          <w:szCs w:val="28"/>
          <w:lang w:val="es-CO" w:eastAsia="es-ES"/>
        </w:rPr>
        <w:t>inimpugnabilidad</w:t>
      </w:r>
      <w:proofErr w:type="spellEnd"/>
      <w:r w:rsidRPr="00E75504">
        <w:rPr>
          <w:rFonts w:eastAsia="Times New Roman" w:cs="Times New Roman"/>
          <w:kern w:val="0"/>
          <w:sz w:val="28"/>
          <w:szCs w:val="28"/>
          <w:lang w:val="es-CO" w:eastAsia="es-ES"/>
        </w:rPr>
        <w:t xml:space="preserve"> de decisiones es inconstitucional cuando se viola con ella el principio de igualdad. Así ocurrió, por ejemplo, con el literal b) del artículo 22 de la Ley 4ª de 1990, en el cual se establecía que la Procuraduría Delegada para la Defensa de los Derechos Humanos adelantaría y decidiría en única instancia la acción disciplinaria “por la participación en actos que configuren genocidios, torturas y desapariciones de personas, en que incurran en ejercicio de sus funciones los miembros del Ministerio de Defensa Nacional, las Fuerzas Militares, la Policía Nacional, los funcionarios o personal de los organismos adscritos a esas instituciones, y los demás funcionarios y empleados”. En esa oportunidad, la Corte estableció que el funcionario que era investigado por esta Procuraduría Delegada se encontraba en desventaja procesal en relación con los funcionarios que habían cometido una falta cuya investigación le correspondía a otra Procuraduría Delegada, pues las decisiones de éstas sí podían ser apeladas ante el Procurador General de la Nación. Por lo tanto, y dado que no existía ninguna razón objetiva que justificara el trato diferenciado, esta Corporación declaró la inconstitucionalidad de la </w:t>
      </w:r>
      <w:r w:rsidRPr="00E75504">
        <w:rPr>
          <w:rFonts w:eastAsia="Times New Roman" w:cs="Times New Roman"/>
          <w:kern w:val="0"/>
          <w:sz w:val="28"/>
          <w:szCs w:val="28"/>
          <w:lang w:val="es-CO" w:eastAsia="es-ES"/>
        </w:rPr>
        <w:lastRenderedPageBreak/>
        <w:t xml:space="preserve">consagración de la </w:t>
      </w:r>
      <w:proofErr w:type="spellStart"/>
      <w:r w:rsidRPr="00E75504">
        <w:rPr>
          <w:rFonts w:eastAsia="Times New Roman" w:cs="Times New Roman"/>
          <w:kern w:val="0"/>
          <w:sz w:val="28"/>
          <w:szCs w:val="28"/>
          <w:lang w:val="es-CO" w:eastAsia="es-ES"/>
        </w:rPr>
        <w:t>inimpugnabilidad</w:t>
      </w:r>
      <w:proofErr w:type="spellEnd"/>
      <w:r w:rsidRPr="00E75504">
        <w:rPr>
          <w:rFonts w:eastAsia="Times New Roman" w:cs="Times New Roman"/>
          <w:kern w:val="0"/>
          <w:sz w:val="28"/>
          <w:szCs w:val="28"/>
          <w:lang w:val="es-CO" w:eastAsia="es-ES"/>
        </w:rPr>
        <w:t xml:space="preserve"> de las decisiones de la Procuraduría Delegada para la Defensa de los Derechos Humanos</w:t>
      </w:r>
      <w:bookmarkStart w:id="11" w:name="_ftnref12"/>
      <w:r w:rsidRPr="00E75504">
        <w:rPr>
          <w:rFonts w:eastAsia="Times New Roman" w:cs="Times New Roman"/>
          <w:kern w:val="0"/>
          <w:sz w:val="28"/>
          <w:szCs w:val="28"/>
          <w:lang w:val="es-CO" w:eastAsia="es-ES"/>
        </w:rPr>
        <w:fldChar w:fldCharType="begin"/>
      </w:r>
      <w:r w:rsidRPr="00E75504">
        <w:rPr>
          <w:rFonts w:eastAsia="Times New Roman" w:cs="Times New Roman"/>
          <w:kern w:val="0"/>
          <w:sz w:val="28"/>
          <w:szCs w:val="28"/>
          <w:lang w:val="es-CO" w:eastAsia="es-ES"/>
        </w:rPr>
        <w:instrText xml:space="preserve"> HYPERLINK "http://www.corteconstitucional.gov.co/relatoria/1997/C-358-97.htm" \l "_ftn12" \o "" </w:instrText>
      </w:r>
      <w:r w:rsidRPr="00E75504">
        <w:rPr>
          <w:rFonts w:eastAsia="Times New Roman" w:cs="Times New Roman"/>
          <w:kern w:val="0"/>
          <w:sz w:val="28"/>
          <w:szCs w:val="28"/>
          <w:lang w:val="es-CO" w:eastAsia="es-ES"/>
        </w:rPr>
        <w:fldChar w:fldCharType="separate"/>
      </w:r>
      <w:r w:rsidRPr="00E75504">
        <w:rPr>
          <w:rFonts w:eastAsia="Times New Roman" w:cs="Times New Roman"/>
          <w:color w:val="0000FF"/>
          <w:kern w:val="0"/>
          <w:sz w:val="28"/>
          <w:u w:val="single"/>
          <w:lang w:val="es-CO" w:eastAsia="es-ES"/>
        </w:rPr>
        <w:t>[11]</w:t>
      </w:r>
      <w:r w:rsidRPr="00E75504">
        <w:rPr>
          <w:rFonts w:eastAsia="Times New Roman" w:cs="Times New Roman"/>
          <w:kern w:val="0"/>
          <w:sz w:val="28"/>
          <w:szCs w:val="28"/>
          <w:lang w:val="es-CO" w:eastAsia="es-ES"/>
        </w:rPr>
        <w:fldChar w:fldCharType="end"/>
      </w:r>
      <w:bookmarkEnd w:id="11"/>
      <w:r w:rsidRPr="00E75504">
        <w:rPr>
          <w:rFonts w:eastAsia="Times New Roman" w:cs="Times New Roman"/>
          <w:kern w:val="0"/>
          <w:sz w:val="28"/>
          <w:szCs w:val="28"/>
          <w:lang w:val="es-CO" w:eastAsia="es-ES"/>
        </w:rPr>
        <w:t xml:space="preserve">.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Asimismo, la Corte declaró la inconstitucionalidad del inciso 2° del artículo 6° de la Ley 14 de 1988, que establecía que las sentencias de la Sección Quinta del Consejo de Estado no podían ser objeto del recurso de súplica. A juicio de la Corte se daba un trato discriminatorio a las personas que tramitaban sus procesos ante esta Sección, en razón de que los fallos de las otras Secciones del Consejo de Estado sí admitían el recurso de súplica. En vista de lo anterior y del hecho de que no se encontraba una razón que justificara la diferenciación, se declaró la </w:t>
      </w:r>
      <w:proofErr w:type="spellStart"/>
      <w:r w:rsidRPr="00E75504">
        <w:rPr>
          <w:rFonts w:eastAsia="Times New Roman" w:cs="Times New Roman"/>
          <w:kern w:val="0"/>
          <w:sz w:val="28"/>
          <w:szCs w:val="28"/>
          <w:lang w:val="es-CO" w:eastAsia="es-ES"/>
        </w:rPr>
        <w:t>inexequibilidad</w:t>
      </w:r>
      <w:proofErr w:type="spellEnd"/>
      <w:r w:rsidRPr="00E75504">
        <w:rPr>
          <w:rFonts w:eastAsia="Times New Roman" w:cs="Times New Roman"/>
          <w:kern w:val="0"/>
          <w:sz w:val="28"/>
          <w:szCs w:val="28"/>
          <w:lang w:val="es-CO" w:eastAsia="es-ES"/>
        </w:rPr>
        <w:t xml:space="preserve"> del mencionado inciso</w:t>
      </w:r>
      <w:bookmarkStart w:id="12" w:name="_ftnref13"/>
      <w:r w:rsidRPr="00E75504">
        <w:rPr>
          <w:rFonts w:eastAsia="Times New Roman" w:cs="Times New Roman"/>
          <w:kern w:val="0"/>
          <w:sz w:val="28"/>
          <w:szCs w:val="28"/>
          <w:lang w:val="es-CO" w:eastAsia="es-ES"/>
        </w:rPr>
        <w:fldChar w:fldCharType="begin"/>
      </w:r>
      <w:r w:rsidRPr="00E75504">
        <w:rPr>
          <w:rFonts w:eastAsia="Times New Roman" w:cs="Times New Roman"/>
          <w:kern w:val="0"/>
          <w:sz w:val="28"/>
          <w:szCs w:val="28"/>
          <w:lang w:val="es-CO" w:eastAsia="es-ES"/>
        </w:rPr>
        <w:instrText xml:space="preserve"> HYPERLINK "http://www.corteconstitucional.gov.co/relatoria/1997/C-358-97.htm" \l "_ftn13" \o "" </w:instrText>
      </w:r>
      <w:r w:rsidRPr="00E75504">
        <w:rPr>
          <w:rFonts w:eastAsia="Times New Roman" w:cs="Times New Roman"/>
          <w:kern w:val="0"/>
          <w:sz w:val="28"/>
          <w:szCs w:val="28"/>
          <w:lang w:val="es-CO" w:eastAsia="es-ES"/>
        </w:rPr>
        <w:fldChar w:fldCharType="separate"/>
      </w:r>
      <w:r w:rsidRPr="00E75504">
        <w:rPr>
          <w:rFonts w:eastAsia="Times New Roman" w:cs="Times New Roman"/>
          <w:color w:val="0000FF"/>
          <w:kern w:val="0"/>
          <w:sz w:val="28"/>
          <w:u w:val="single"/>
          <w:lang w:val="es-CO" w:eastAsia="es-ES"/>
        </w:rPr>
        <w:t>[12]</w:t>
      </w:r>
      <w:r w:rsidRPr="00E75504">
        <w:rPr>
          <w:rFonts w:eastAsia="Times New Roman" w:cs="Times New Roman"/>
          <w:kern w:val="0"/>
          <w:sz w:val="28"/>
          <w:szCs w:val="28"/>
          <w:lang w:val="es-CO" w:eastAsia="es-ES"/>
        </w:rPr>
        <w:fldChar w:fldCharType="end"/>
      </w:r>
      <w:bookmarkEnd w:id="12"/>
      <w:r w:rsidRPr="00E75504">
        <w:rPr>
          <w:rFonts w:eastAsia="Times New Roman" w:cs="Times New Roman"/>
          <w:kern w:val="0"/>
          <w:sz w:val="28"/>
          <w:szCs w:val="28"/>
          <w:lang w:val="es-CO" w:eastAsia="es-ES"/>
        </w:rPr>
        <w:t>.</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4. Ahora bien, los artículos demandados se refieren a una circunstancia especial, cual es la atribución disciplinaria del juez para imponer sanciones correccionales a las personas que no colaboren con la justicia. Sobre el tema de las sanciones correccionales la Corte ya se manifestó, en relación con el numeral 2° del artículo 39 del Código de Procedimiento Civil. En esa ocasión, la Corte consideró, en la sentencia C-218 de 1996, M.P. Fabio Morón Díaz, que la sanción correccional, que de acuerdo con el artículo demandado aquella vez podía ascender hasta cinco días de arresto, no tenía el carácter de condena y que, por lo tanto, la norma acusada era constitucional:</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“Es claro, que en el caso que ocupa a la Sala, las sanciones de tipo correccional que impone el Juez, en ejercicio de los poderes disciplinarios que la norma impugnada le otorga, como director y responsable del proceso, no tienen el carácter de "condena", son </w:t>
      </w:r>
      <w:r w:rsidRPr="00E75504">
        <w:rPr>
          <w:rFonts w:eastAsia="Times New Roman" w:cs="Times New Roman"/>
          <w:b/>
          <w:bCs/>
          <w:kern w:val="0"/>
          <w:sz w:val="28"/>
          <w:szCs w:val="28"/>
          <w:lang w:val="es-CO" w:eastAsia="es-ES"/>
        </w:rPr>
        <w:t>medidas correccionales</w:t>
      </w:r>
      <w:r w:rsidRPr="00E75504">
        <w:rPr>
          <w:rFonts w:eastAsia="Times New Roman" w:cs="Times New Roman"/>
          <w:kern w:val="0"/>
          <w:sz w:val="28"/>
          <w:szCs w:val="28"/>
          <w:lang w:val="es-CO" w:eastAsia="es-ES"/>
        </w:rPr>
        <w:t xml:space="preserve"> que adopta excepcionalmente el funcionario, con el objeto de garantizar el cumplimiento de sus deberes esenciales, consagrados en el artículo 37 del Código de Procedimiento Civil.</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“Tales medidas son procedentes, siempre que se cumplan los siguientes presupuestos:</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“Que el comportamiento que origina la sanción correctiva constituya, por acción u omisión, una falta al respeto que se le debe al juez como depositario que es del poder de jurisdicción; que exista una relación de causalidad entre los hechos constitutivos de la falta y la actividad del </w:t>
      </w:r>
      <w:r w:rsidRPr="00E75504">
        <w:rPr>
          <w:rFonts w:eastAsia="Times New Roman" w:cs="Times New Roman"/>
          <w:kern w:val="0"/>
          <w:sz w:val="28"/>
          <w:szCs w:val="28"/>
          <w:lang w:val="es-CO" w:eastAsia="es-ES"/>
        </w:rPr>
        <w:lastRenderedPageBreak/>
        <w:t>funcionario judicial que impone la sanción; que con anterioridad a la expedición del acto a través del cual se impone la sanción, y con el fin de garantizar el debido proceso, el infractor tenga la posibilidad de ser oído y la oportunidad de aportar pruebas o solicitar la práctica de las mismas; en este orden de ideas, ha dicho esta Corporación, ‘...debe entenderse modificado por la normatividad constitucional el artículo 39 del C.P.C."</w:t>
      </w:r>
      <w:bookmarkStart w:id="13" w:name="_ftnref14"/>
      <w:r w:rsidRPr="00E75504">
        <w:rPr>
          <w:rFonts w:eastAsia="Times New Roman" w:cs="Times New Roman"/>
          <w:kern w:val="0"/>
          <w:sz w:val="28"/>
          <w:szCs w:val="28"/>
          <w:lang w:val="es-CO" w:eastAsia="es-ES"/>
        </w:rPr>
        <w:fldChar w:fldCharType="begin"/>
      </w:r>
      <w:r w:rsidRPr="00E75504">
        <w:rPr>
          <w:rFonts w:eastAsia="Times New Roman" w:cs="Times New Roman"/>
          <w:kern w:val="0"/>
          <w:sz w:val="28"/>
          <w:szCs w:val="28"/>
          <w:lang w:val="es-CO" w:eastAsia="es-ES"/>
        </w:rPr>
        <w:instrText xml:space="preserve"> HYPERLINK "http://www.corteconstitucional.gov.co/relatoria/1997/C-358-97.htm" \l "_ftn14" \o "" </w:instrText>
      </w:r>
      <w:r w:rsidRPr="00E75504">
        <w:rPr>
          <w:rFonts w:eastAsia="Times New Roman" w:cs="Times New Roman"/>
          <w:kern w:val="0"/>
          <w:sz w:val="28"/>
          <w:szCs w:val="28"/>
          <w:lang w:val="es-CO" w:eastAsia="es-ES"/>
        </w:rPr>
        <w:fldChar w:fldCharType="separate"/>
      </w:r>
      <w:r w:rsidRPr="00E75504">
        <w:rPr>
          <w:rFonts w:eastAsia="Times New Roman" w:cs="Times New Roman"/>
          <w:color w:val="0000FF"/>
          <w:kern w:val="0"/>
          <w:sz w:val="28"/>
          <w:u w:val="single"/>
          <w:lang w:val="es-CO" w:eastAsia="es-ES"/>
        </w:rPr>
        <w:t>[13]</w:t>
      </w:r>
      <w:r w:rsidRPr="00E75504">
        <w:rPr>
          <w:rFonts w:eastAsia="Times New Roman" w:cs="Times New Roman"/>
          <w:kern w:val="0"/>
          <w:sz w:val="28"/>
          <w:szCs w:val="28"/>
          <w:lang w:val="es-CO" w:eastAsia="es-ES"/>
        </w:rPr>
        <w:fldChar w:fldCharType="end"/>
      </w:r>
      <w:bookmarkEnd w:id="13"/>
      <w:r w:rsidRPr="00E75504">
        <w:rPr>
          <w:rFonts w:eastAsia="Times New Roman" w:cs="Times New Roman"/>
          <w:kern w:val="0"/>
          <w:sz w:val="28"/>
          <w:szCs w:val="28"/>
          <w:lang w:val="es-CO" w:eastAsia="es-ES"/>
        </w:rPr>
        <w:t>; que la falta imputada al infractor esté suficientemente comprobada, ‘...mediante la ratificación, con las formalidades de la prueba testimonial, del informe del secretario del respectivo despacho, con la declaración de terceros o con copia del escrito respectivo..."; que la sanción se imponga a través de resolución motivada, en la cual se precise, "...la naturaleza de la falta, las circunstancias en la que la misma se produjo, su gravedad, la culpabilidad del infractor y los criterios tenidos en cuenta para dosificar la sanción; que dicha resolución se notifique personalmente, señalando que contra ella procede el recurso de reposición. Cumplidos los anteriores presupuestos, se cumple de manera estricta el debido proceso.</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“Ha quedado plenamente demostrado que las disposiciones impugnadas no contradicen en nada el ordenamiento superior, al contrario, no obstante haber sido expedidas con anterioridad a la vigencia de la Carta de 1991, ellas se ajustan a su filosofía y disposiciones, pues a tiempo que facultan al juez como depositario de la majestad de la justicia para imponer medidas correctivas que garanticen el normal desarrollo del proceso, del cual es director y responsable, establecen un procedimiento que garantiza el derecho fundamental consagrado en el artículo 29 de la C. P., el cual de no ser cumplido de manera estricta genera para el funcionario las responsabilidades que señala la ley, las cuales le corresponderá definir, y sancionar si es del caso, a la Sala Disciplinaria del Consejo Superior de la Judicatura, o a las autoridades disciplinarias correspondientes en el caso de funcionarios que gocen de fuero constitucional”.</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5. Los mismos argumentos de constitucionalidad son de recibo en el presente proceso. En consecuencia, se declarará la </w:t>
      </w:r>
      <w:proofErr w:type="spellStart"/>
      <w:r w:rsidRPr="00E75504">
        <w:rPr>
          <w:rFonts w:eastAsia="Times New Roman" w:cs="Times New Roman"/>
          <w:kern w:val="0"/>
          <w:sz w:val="28"/>
          <w:szCs w:val="28"/>
          <w:lang w:val="es-CO" w:eastAsia="es-ES"/>
        </w:rPr>
        <w:t>exequibilidad</w:t>
      </w:r>
      <w:proofErr w:type="spellEnd"/>
      <w:r w:rsidRPr="00E75504">
        <w:rPr>
          <w:rFonts w:eastAsia="Times New Roman" w:cs="Times New Roman"/>
          <w:kern w:val="0"/>
          <w:sz w:val="28"/>
          <w:szCs w:val="28"/>
          <w:lang w:val="es-CO" w:eastAsia="es-ES"/>
        </w:rPr>
        <w:t xml:space="preserve"> de la norma. Finalmente, se pregunta la Corte si estos artículos han sido derogados por la Ley Estatutaria para la Administración de Justicia que, en su artículo 60, dispuso:</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 xml:space="preserve">“Artículo 60. Sanciones. Cuando se trate de un particular, la sanción correccional consistirá, según la gravedad de la falta, en multa hasta diez salarios mínimos mensuales.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“Contra las sanciones correccionales sólo procede el recurso de reposición, que se resolverá de plano”.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El anterior interrogante ya fue resuelto por la Corte en la misma sentencia C-218 de 1996, al señalar que el precepto del artículo 60 de la Ley Estatutaria es de carácter general, aplicable únicamente cuando en los códigos de procedimiento no existan normas correccionales propias: “Finalmente, advierte la Corte que no existe contradicción entre lo dispuesto por el art. 39 del C.P.C. y lo que señala la Ley 270 de 1996, ‘Estatutaria de la Administración de Justicia’, pues esta última norma es general, aplicable en todo caso cuando los respectivos Códigos de Procedimiento no hayan establecido una regulación especial”.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6. Por último, se observa que la demanda del actor contra el artículo 500 se refiere únicamente a la imposibilidad de apelar la sanción correccional. Es decir, el demandante no alude en su libelo a la no procedencia de otros recursos. De otra parte, el análisis de la Corte se ha limitado a las pretensiones de la demanda. Ello significa que el texto atacado del artículo 500 será declarado constitucional únicamente en lo que concierne a la improcedencia del recurso de apelación contra la sanción.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13.  No </w:t>
      </w:r>
      <w:proofErr w:type="spellStart"/>
      <w:r w:rsidRPr="00E75504">
        <w:rPr>
          <w:rFonts w:eastAsia="Times New Roman" w:cs="Times New Roman"/>
          <w:b/>
          <w:bCs/>
          <w:i/>
          <w:iCs/>
          <w:kern w:val="0"/>
          <w:sz w:val="28"/>
          <w:szCs w:val="28"/>
          <w:lang w:val="es-CO" w:eastAsia="es-ES"/>
        </w:rPr>
        <w:t>Reformatio</w:t>
      </w:r>
      <w:proofErr w:type="spellEnd"/>
      <w:r w:rsidRPr="00E75504">
        <w:rPr>
          <w:rFonts w:eastAsia="Times New Roman" w:cs="Times New Roman"/>
          <w:b/>
          <w:bCs/>
          <w:i/>
          <w:iCs/>
          <w:kern w:val="0"/>
          <w:sz w:val="28"/>
          <w:szCs w:val="28"/>
          <w:lang w:val="es-CO" w:eastAsia="es-ES"/>
        </w:rPr>
        <w:t xml:space="preserve"> in </w:t>
      </w:r>
      <w:proofErr w:type="spellStart"/>
      <w:r w:rsidRPr="00E75504">
        <w:rPr>
          <w:rFonts w:eastAsia="Times New Roman" w:cs="Times New Roman"/>
          <w:b/>
          <w:bCs/>
          <w:i/>
          <w:iCs/>
          <w:kern w:val="0"/>
          <w:sz w:val="28"/>
          <w:szCs w:val="28"/>
          <w:lang w:val="es-CO" w:eastAsia="es-ES"/>
        </w:rPr>
        <w:t>pejus</w:t>
      </w:r>
      <w:proofErr w:type="spellEnd"/>
      <w:r w:rsidRPr="00E75504">
        <w:rPr>
          <w:rFonts w:eastAsia="Times New Roman" w:cs="Times New Roman"/>
          <w:b/>
          <w:bCs/>
          <w:kern w:val="0"/>
          <w:sz w:val="28"/>
          <w:szCs w:val="28"/>
          <w:lang w:val="es-CO" w:eastAsia="es-ES"/>
        </w:rPr>
        <w:t xml:space="preserve">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13.1 NORMA ACUSADA</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"ARTICULO 430.- </w:t>
      </w:r>
      <w:proofErr w:type="spellStart"/>
      <w:r w:rsidRPr="00E75504">
        <w:rPr>
          <w:rFonts w:eastAsia="Times New Roman" w:cs="Times New Roman"/>
          <w:kern w:val="0"/>
          <w:sz w:val="28"/>
          <w:szCs w:val="28"/>
          <w:lang w:val="es-CO" w:eastAsia="es-ES"/>
        </w:rPr>
        <w:t>Reformatio</w:t>
      </w:r>
      <w:proofErr w:type="spellEnd"/>
      <w:r w:rsidRPr="00E75504">
        <w:rPr>
          <w:rFonts w:eastAsia="Times New Roman" w:cs="Times New Roman"/>
          <w:kern w:val="0"/>
          <w:sz w:val="28"/>
          <w:szCs w:val="28"/>
          <w:lang w:val="es-CO" w:eastAsia="es-ES"/>
        </w:rPr>
        <w:t xml:space="preserve"> in </w:t>
      </w:r>
      <w:proofErr w:type="spellStart"/>
      <w:r w:rsidRPr="00E75504">
        <w:rPr>
          <w:rFonts w:eastAsia="Times New Roman" w:cs="Times New Roman"/>
          <w:kern w:val="0"/>
          <w:sz w:val="28"/>
          <w:szCs w:val="28"/>
          <w:lang w:val="es-CO" w:eastAsia="es-ES"/>
        </w:rPr>
        <w:t>pejus</w:t>
      </w:r>
      <w:proofErr w:type="spellEnd"/>
      <w:r w:rsidRPr="00E75504">
        <w:rPr>
          <w:rFonts w:eastAsia="Times New Roman" w:cs="Times New Roman"/>
          <w:kern w:val="0"/>
          <w:sz w:val="28"/>
          <w:szCs w:val="28"/>
          <w:lang w:val="es-CO" w:eastAsia="es-ES"/>
        </w:rPr>
        <w:t xml:space="preserve">. </w:t>
      </w:r>
      <w:r w:rsidRPr="00E75504">
        <w:rPr>
          <w:rFonts w:eastAsia="Times New Roman" w:cs="Times New Roman"/>
          <w:kern w:val="0"/>
          <w:sz w:val="28"/>
          <w:szCs w:val="28"/>
          <w:u w:val="single"/>
          <w:lang w:val="es-CO" w:eastAsia="es-ES"/>
        </w:rPr>
        <w:t>El recurso de apelación otorga competencia al superior para decidir sin limitación alguna sobre la providencia impugnada</w:t>
      </w:r>
      <w:r w:rsidRPr="00E75504">
        <w:rPr>
          <w:rFonts w:eastAsia="Times New Roman" w:cs="Times New Roman"/>
          <w:kern w:val="0"/>
          <w:sz w:val="28"/>
          <w:szCs w:val="28"/>
          <w:lang w:val="es-CO" w:eastAsia="es-ES"/>
        </w:rPr>
        <w:t xml:space="preserve">".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ACTOR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lastRenderedPageBreak/>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En este caso, el actor se limita a expresar que la norma vulnera el inciso segundo del artículo 31 de la Constitución Política  sobre la no </w:t>
      </w:r>
      <w:proofErr w:type="spellStart"/>
      <w:r w:rsidRPr="00E75504">
        <w:rPr>
          <w:rFonts w:eastAsia="Times New Roman" w:cs="Times New Roman"/>
          <w:i/>
          <w:iCs/>
          <w:kern w:val="0"/>
          <w:sz w:val="28"/>
          <w:szCs w:val="28"/>
          <w:lang w:val="es-CO" w:eastAsia="es-ES"/>
        </w:rPr>
        <w:t>reformatio</w:t>
      </w:r>
      <w:proofErr w:type="spellEnd"/>
      <w:r w:rsidRPr="00E75504">
        <w:rPr>
          <w:rFonts w:eastAsia="Times New Roman" w:cs="Times New Roman"/>
          <w:i/>
          <w:iCs/>
          <w:kern w:val="0"/>
          <w:sz w:val="28"/>
          <w:szCs w:val="28"/>
          <w:lang w:val="es-CO" w:eastAsia="es-ES"/>
        </w:rPr>
        <w:t xml:space="preserve"> in </w:t>
      </w:r>
      <w:proofErr w:type="spellStart"/>
      <w:r w:rsidRPr="00E75504">
        <w:rPr>
          <w:rFonts w:eastAsia="Times New Roman" w:cs="Times New Roman"/>
          <w:i/>
          <w:iCs/>
          <w:kern w:val="0"/>
          <w:sz w:val="28"/>
          <w:szCs w:val="28"/>
          <w:lang w:val="es-CO" w:eastAsia="es-ES"/>
        </w:rPr>
        <w:t>pejus</w:t>
      </w:r>
      <w:proofErr w:type="spellEnd"/>
      <w:r w:rsidRPr="00E75504">
        <w:rPr>
          <w:rFonts w:eastAsia="Times New Roman" w:cs="Times New Roman"/>
          <w:kern w:val="0"/>
          <w:sz w:val="28"/>
          <w:szCs w:val="28"/>
          <w:lang w:val="es-CO" w:eastAsia="es-ES"/>
        </w:rPr>
        <w:t>.</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POLICIA NACIONAL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La Policía Nacional estima que la Corte debe declararse inhibida para decidir sobre la norma acusada porque "de conformidad con reiterada jurisprudencia de la Honorable Corte Constitucional y según lo establecido en el artículo 4 de la Constitución Política, es evidente que el artículo 430 del Código Penal Militar es inaplicable por existir una flagrante contradicción entre esta norma y el artículo 31 de la Carta”.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MINISTERIO </w:t>
      </w:r>
      <w:proofErr w:type="gramStart"/>
      <w:r w:rsidRPr="00E75504">
        <w:rPr>
          <w:rFonts w:eastAsia="Times New Roman" w:cs="Times New Roman"/>
          <w:b/>
          <w:bCs/>
          <w:kern w:val="0"/>
          <w:sz w:val="28"/>
          <w:szCs w:val="28"/>
          <w:lang w:val="es-CO" w:eastAsia="es-ES"/>
        </w:rPr>
        <w:t>PUBLICO</w:t>
      </w:r>
      <w:proofErr w:type="gramEnd"/>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La Vista Fiscal expresa que en relación con la norma demandada opera el instituto de la cosa juzgada constitucional, puesto que la Corte ya se pronunció sobre este artículo en su sentencia C-055 de 1993.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EXAMEN DE LA CORTE</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Como bien lo sostiene el representante del Ministerio Público, sobre el artículo 430 ya se pronunció la Corte en su sentencia C-055 de 1993, M.P. José Gregorio Hernández Galindo. En la referida providencia se decidió declarar exequible el artículo 430, salvo la expresión “sin limitación alguna”, la cual fue declarada inconstitucional. En consecuencia, en relación con el artículo 430  deberá estarse a lo resuelto en la mencionada sentencia.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lastRenderedPageBreak/>
        <w:t>13.2 NORMA ACUSADA</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"ARTICULO 458.- Aplicación extensiva.</w:t>
      </w:r>
      <w:r w:rsidRPr="00E75504">
        <w:rPr>
          <w:rFonts w:eastAsia="Times New Roman" w:cs="Times New Roman"/>
          <w:kern w:val="0"/>
          <w:sz w:val="28"/>
          <w:szCs w:val="28"/>
          <w:u w:val="single"/>
          <w:lang w:val="es-CO" w:eastAsia="es-ES"/>
        </w:rPr>
        <w:t xml:space="preserve"> La decisión del recurso extraordinario se extenderá a los no recurrentes, según el caso".</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ACTOR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Estima el demandante que la aplicación extensiva del resultado de los recursos extraordinarios a los no recurrentes viola los artículos 1 y 29 de la Constitución. Sostiene que el no recurrente "no tiene por qué ser pasivo de un fallo que posiblemente le desfavorezca pues surge clara la inferencia de que si no recurrió, es porque estaba conforme con lo decidido en las instancias".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POLICIA NACIONAL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La Policía Nacional estima que la norma es exequible. Expone que el artículo demandado es de idéntica redacción a la del artículo 243 del Código de Procedimiento Penal. Añade que el artículo 227 del último Código, referente al recurso de casación, establece el principio de no agravación cuando se trate de sentencia condenatoria, salvo que el Fiscal, el Ministerio Público o la parte civil la hubieren recurrido. Esta limitación es lógica, pues la decisión que se produzca afecta sólo al apelante único. La agravación de la pena para todos los demás procesados no recurrentes atentaría contra el principio de la </w:t>
      </w:r>
      <w:proofErr w:type="spellStart"/>
      <w:r w:rsidRPr="00E75504">
        <w:rPr>
          <w:rFonts w:eastAsia="Times New Roman" w:cs="Times New Roman"/>
          <w:i/>
          <w:iCs/>
          <w:kern w:val="0"/>
          <w:sz w:val="28"/>
          <w:szCs w:val="28"/>
          <w:lang w:val="es-CO" w:eastAsia="es-ES"/>
        </w:rPr>
        <w:t>reformatio</w:t>
      </w:r>
      <w:proofErr w:type="spellEnd"/>
      <w:r w:rsidRPr="00E75504">
        <w:rPr>
          <w:rFonts w:eastAsia="Times New Roman" w:cs="Times New Roman"/>
          <w:i/>
          <w:iCs/>
          <w:kern w:val="0"/>
          <w:sz w:val="28"/>
          <w:szCs w:val="28"/>
          <w:lang w:val="es-CO" w:eastAsia="es-ES"/>
        </w:rPr>
        <w:t xml:space="preserve"> in </w:t>
      </w:r>
      <w:proofErr w:type="spellStart"/>
      <w:r w:rsidRPr="00E75504">
        <w:rPr>
          <w:rFonts w:eastAsia="Times New Roman" w:cs="Times New Roman"/>
          <w:i/>
          <w:iCs/>
          <w:kern w:val="0"/>
          <w:sz w:val="28"/>
          <w:szCs w:val="28"/>
          <w:lang w:val="es-CO" w:eastAsia="es-ES"/>
        </w:rPr>
        <w:t>pejus</w:t>
      </w:r>
      <w:proofErr w:type="spellEnd"/>
      <w:r w:rsidRPr="00E75504">
        <w:rPr>
          <w:rFonts w:eastAsia="Times New Roman" w:cs="Times New Roman"/>
          <w:i/>
          <w:iCs/>
          <w:kern w:val="0"/>
          <w:sz w:val="28"/>
          <w:szCs w:val="28"/>
          <w:lang w:val="es-CO" w:eastAsia="es-ES"/>
        </w:rPr>
        <w:t>.</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Respecto a la acción de revisión manifiesta que el problema al que alude el actor no se presenta en ella, por cuanto las decisiones que pueden surgir en la resolución  de esta acción se restringen, bien a declarar la extinción de la acción penal, o bien a devolver la actuación al despacho que corresponda para que se tramite nuevamente.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lastRenderedPageBreak/>
        <w:t xml:space="preserve">MINISTERIO </w:t>
      </w:r>
      <w:proofErr w:type="gramStart"/>
      <w:r w:rsidRPr="00E75504">
        <w:rPr>
          <w:rFonts w:eastAsia="Times New Roman" w:cs="Times New Roman"/>
          <w:b/>
          <w:bCs/>
          <w:kern w:val="0"/>
          <w:sz w:val="28"/>
          <w:szCs w:val="28"/>
          <w:lang w:val="es-CO" w:eastAsia="es-ES"/>
        </w:rPr>
        <w:t>PUBLICO</w:t>
      </w:r>
      <w:proofErr w:type="gramEnd"/>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Afirma el </w:t>
      </w:r>
      <w:proofErr w:type="spellStart"/>
      <w:r w:rsidRPr="00E75504">
        <w:rPr>
          <w:rFonts w:eastAsia="Times New Roman" w:cs="Times New Roman"/>
          <w:kern w:val="0"/>
          <w:sz w:val="28"/>
          <w:szCs w:val="28"/>
          <w:lang w:val="es-CO" w:eastAsia="es-ES"/>
        </w:rPr>
        <w:t>Viceprocurador</w:t>
      </w:r>
      <w:proofErr w:type="spellEnd"/>
      <w:r w:rsidRPr="00E75504">
        <w:rPr>
          <w:rFonts w:eastAsia="Times New Roman" w:cs="Times New Roman"/>
          <w:kern w:val="0"/>
          <w:sz w:val="28"/>
          <w:szCs w:val="28"/>
          <w:lang w:val="es-CO" w:eastAsia="es-ES"/>
        </w:rPr>
        <w:t xml:space="preserve"> que el término “recurso extraordinario” alude a los recursos de casación y revisión. Considera que si el objeto del proceso es la búsqueda de la verdad, “resulta coherente que toda decisión judicial que se aparte de ella en la definición de los derechos y de las cargas que deben soportar los ciudadanos pueda, a pesar de la </w:t>
      </w:r>
      <w:proofErr w:type="spellStart"/>
      <w:r w:rsidRPr="00E75504">
        <w:rPr>
          <w:rFonts w:eastAsia="Times New Roman" w:cs="Times New Roman"/>
          <w:kern w:val="0"/>
          <w:sz w:val="28"/>
          <w:szCs w:val="28"/>
          <w:lang w:val="es-CO" w:eastAsia="es-ES"/>
        </w:rPr>
        <w:t>ininmutabilidad</w:t>
      </w:r>
      <w:proofErr w:type="spellEnd"/>
      <w:r w:rsidRPr="00E75504">
        <w:rPr>
          <w:rFonts w:eastAsia="Times New Roman" w:cs="Times New Roman"/>
          <w:kern w:val="0"/>
          <w:sz w:val="28"/>
          <w:szCs w:val="28"/>
          <w:lang w:val="es-CO" w:eastAsia="es-ES"/>
        </w:rPr>
        <w:t xml:space="preserve"> que le otorga la fuerza de cosa juzgada, ser desvirtuada en aras de la justicia”. Además, la casación y la revisión persiguen un fin común, cual es “la anulación de un fallo cuyo basamento, por errático o falaz, consigue un resultado abiertamente contrario al hecho o al derecho. De allí que las consecuencias derivadas del ejercicio de ambos recursos se hagan extensivos a todos los sujetos involucrados por la sentencia, la cual queda sin efecto alguno”.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EXAMEN DE LA CORTE</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1. Como señalan los intervinientes, los recursos extraordinarios a los cuales se refiere el artículo 458 son los de casación y revisión. La primera exigencia que plantea el examen de constitucionalidad de este artículo es establecer quiénes pueden ser titulares de los recursos de casación y revisión, es decir, quiénes pueden ser recurrentes en los términos del texto impugnado. Al respecto, el artículo 436 del Código Penal Militar prescribe que podrán interponer el recurso de casación el procesado, su defensor o el fiscal (este último corresponde en la terminología actual al representante del ministerio público, es decir, al procurador judicial penal). A su vez, el artículo 448 señala que los titulares del recurso de revisión son el condenado, mediante apoderado, y el ministerio público. De esta manera, los titulares de estos recursos coinciden con los sujetos habilitados para interponer los medios de defensa extraordinarios contemplados en el </w:t>
      </w:r>
      <w:r w:rsidRPr="00E75504">
        <w:rPr>
          <w:rFonts w:eastAsia="Times New Roman" w:cs="Times New Roman"/>
          <w:kern w:val="0"/>
          <w:sz w:val="28"/>
          <w:szCs w:val="28"/>
          <w:lang w:val="es-CO" w:eastAsia="es-ES"/>
        </w:rPr>
        <w:lastRenderedPageBreak/>
        <w:t xml:space="preserve">Código de Procedimiento Penal, en sus artículos 222 y 233, si se hace la salvedad de la exclusión de los representantes de la Fiscalía General de la Nación y de la parte civil dentro del proceso penal.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2. La no inclusión de la Fiscalía como sujeto legitimado para la interposición de los recursos de revisión y casación ante la justicia penal militar, obedece a que la misma Constitución precisó que las labores de esta entidad no comprenden la investigación de los delitos y la acusación de los presuntos infractores cuando se trate de “delitos cometidos por miembros de la fuerza pública en servicio activo y en relación con el mismo servicio” (C.P. art. 250).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3. El caso del representante de la acción  civil es diferente. Esta Corporación ya ha señalado que el derecho de acceso a la justicia comprende también la posibilidad de que la víctima o el perjudicado con un delito puedan hacerse parte dentro del proceso penal. Asimismo, ha expresado que, en virtud del derecho de igualdad contenido en el artículo 13 de la Carta, no es admisible hacer diferenciaciones sobre la posibilidad de constituirse en parte civil en un proceso penal, de acuerdo con el tipo de justicia de que se trate. Ello significa que toda persona que ha sido víctima o ha sido afectada por un delito que está siendo conocido por la justicia penal militar  tiene también el derecho de solicitar  que sea admitida como parte civil dentro del proceso, a pesar de que el Código Penal Militar vigente no contemple esta figura. Al respecto se señaló en la sentencia de tutela 275 de 1994, M.P. Alejandro Martínez Caballero: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“Por todo lo anterior, no se puede aducir que tratándose de los procesos que cursan ante la justicia penal militar no hay lugar a la constitución de parte civil porque cualquier posible perjuicio podría ser resarcido mediante la acción de reparación directa que se tramita ante los Tribunales Contencioso Administrativos. Esta opinión restringiría el ejercicio del derecho de acceder a la justicia en una etapa útil cual es la de la instrucción y en la etapa crucial: el juicio, lo cual impediría, además, apelar de la sentencia que se dictare (derecho fundamental establecido en el artículo 31 de su Constitución).</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“No se puede argumentar tampoco que en la justicia penal militar no cabe la acción civil por no contemplarlo expresamente el Código </w:t>
      </w:r>
      <w:r w:rsidRPr="00E75504">
        <w:rPr>
          <w:rFonts w:eastAsia="Times New Roman" w:cs="Times New Roman"/>
          <w:kern w:val="0"/>
          <w:sz w:val="28"/>
          <w:szCs w:val="28"/>
          <w:lang w:val="es-CO" w:eastAsia="es-ES"/>
        </w:rPr>
        <w:lastRenderedPageBreak/>
        <w:t xml:space="preserve">Penal Militar (Decreto 2550 de 1988). En efecto, el mencionado decreto es anterior a la Constitución de 1991, por lo cual debe ser interpretado conforme a la Carta fundamental y, en particular, a los derechos constitucionales. Ahora bien, esta Corporación ha establecido que el derecho de acceso a la justicia está profundamente relacionado con el derecho al debido proceso. Así, en sentencia C-173/93, la Corte estableció que "el acceso a la administración de justicia es </w:t>
      </w:r>
      <w:proofErr w:type="spellStart"/>
      <w:r w:rsidRPr="00E75504">
        <w:rPr>
          <w:rFonts w:eastAsia="Times New Roman" w:cs="Times New Roman"/>
          <w:kern w:val="0"/>
          <w:sz w:val="28"/>
          <w:szCs w:val="28"/>
          <w:lang w:val="es-CO" w:eastAsia="es-ES"/>
        </w:rPr>
        <w:t>inescindible</w:t>
      </w:r>
      <w:proofErr w:type="spellEnd"/>
      <w:r w:rsidRPr="00E75504">
        <w:rPr>
          <w:rFonts w:eastAsia="Times New Roman" w:cs="Times New Roman"/>
          <w:kern w:val="0"/>
          <w:sz w:val="28"/>
          <w:szCs w:val="28"/>
          <w:lang w:val="es-CO" w:eastAsia="es-ES"/>
        </w:rPr>
        <w:t xml:space="preserve"> del debido proceso y únicamente dentro de él se realiza con certeza</w:t>
      </w:r>
      <w:bookmarkStart w:id="14" w:name="_ftnref15"/>
      <w:r w:rsidRPr="00E75504">
        <w:rPr>
          <w:rFonts w:eastAsia="Times New Roman" w:cs="Times New Roman"/>
          <w:kern w:val="0"/>
          <w:sz w:val="28"/>
          <w:szCs w:val="28"/>
          <w:lang w:val="es-CO" w:eastAsia="es-ES"/>
        </w:rPr>
        <w:fldChar w:fldCharType="begin"/>
      </w:r>
      <w:r w:rsidRPr="00E75504">
        <w:rPr>
          <w:rFonts w:eastAsia="Times New Roman" w:cs="Times New Roman"/>
          <w:kern w:val="0"/>
          <w:sz w:val="28"/>
          <w:szCs w:val="28"/>
          <w:lang w:val="es-CO" w:eastAsia="es-ES"/>
        </w:rPr>
        <w:instrText xml:space="preserve"> HYPERLINK "http://www.corteconstitucional.gov.co/relatoria/1997/C-358-97.htm" \l "_ftn15" \o "" </w:instrText>
      </w:r>
      <w:r w:rsidRPr="00E75504">
        <w:rPr>
          <w:rFonts w:eastAsia="Times New Roman" w:cs="Times New Roman"/>
          <w:kern w:val="0"/>
          <w:sz w:val="28"/>
          <w:szCs w:val="28"/>
          <w:lang w:val="es-CO" w:eastAsia="es-ES"/>
        </w:rPr>
        <w:fldChar w:fldCharType="separate"/>
      </w:r>
      <w:r w:rsidRPr="00E75504">
        <w:rPr>
          <w:rFonts w:eastAsia="Times New Roman" w:cs="Times New Roman"/>
          <w:color w:val="0000FF"/>
          <w:kern w:val="0"/>
          <w:sz w:val="28"/>
          <w:u w:val="single"/>
          <w:lang w:val="es-CO" w:eastAsia="es-ES"/>
        </w:rPr>
        <w:t>[14]</w:t>
      </w:r>
      <w:r w:rsidRPr="00E75504">
        <w:rPr>
          <w:rFonts w:eastAsia="Times New Roman" w:cs="Times New Roman"/>
          <w:kern w:val="0"/>
          <w:sz w:val="28"/>
          <w:szCs w:val="28"/>
          <w:lang w:val="es-CO" w:eastAsia="es-ES"/>
        </w:rPr>
        <w:fldChar w:fldCharType="end"/>
      </w:r>
      <w:bookmarkEnd w:id="14"/>
      <w:r w:rsidRPr="00E75504">
        <w:rPr>
          <w:rFonts w:eastAsia="Times New Roman" w:cs="Times New Roman"/>
          <w:kern w:val="0"/>
          <w:sz w:val="28"/>
          <w:szCs w:val="28"/>
          <w:lang w:val="es-CO" w:eastAsia="es-ES"/>
        </w:rPr>
        <w:t xml:space="preserve">". En ese orden de ideas, si la Constitución determinó que "el debido proceso se aplicará a toda clase de actuaciones judiciales y administrativas (art. 29 C.P.), sería paradójico sostener que habiéndose ampliado el debido proceso a lo administrativo se restringiera en cuanto tocara con una expresión de la justicia penal: la militar.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“Igualmente, esta Corporación ha señalado que "el artículo 229 de la Carta debe ser concordado con el artículo 13 ídem, de tal manera que el derecho a "acceder" igualitariamente ante los jueces </w:t>
      </w:r>
      <w:r w:rsidRPr="00E75504">
        <w:rPr>
          <w:rFonts w:eastAsia="Times New Roman" w:cs="Times New Roman"/>
          <w:b/>
          <w:bCs/>
          <w:kern w:val="0"/>
          <w:sz w:val="28"/>
          <w:szCs w:val="28"/>
          <w:lang w:val="es-CO" w:eastAsia="es-ES"/>
        </w:rPr>
        <w:t>implica no sólo la idéntica oportunidad de ingresar a los estrados judiciales sino también el idéntico tratamiento que tiene derecho a recibirse</w:t>
      </w:r>
      <w:r w:rsidRPr="00E75504">
        <w:rPr>
          <w:rFonts w:eastAsia="Times New Roman" w:cs="Times New Roman"/>
          <w:kern w:val="0"/>
          <w:sz w:val="28"/>
          <w:szCs w:val="28"/>
          <w:lang w:val="es-CO" w:eastAsia="es-ES"/>
        </w:rPr>
        <w:t xml:space="preserve"> por parte de jueces y tribunales ante situaciones similares.</w:t>
      </w:r>
      <w:bookmarkStart w:id="15" w:name="_ftnref16"/>
      <w:r w:rsidRPr="00E75504">
        <w:rPr>
          <w:rFonts w:eastAsia="Times New Roman" w:cs="Times New Roman"/>
          <w:kern w:val="0"/>
          <w:sz w:val="28"/>
          <w:szCs w:val="28"/>
          <w:lang w:val="es-CO" w:eastAsia="es-ES"/>
        </w:rPr>
        <w:fldChar w:fldCharType="begin"/>
      </w:r>
      <w:r w:rsidRPr="00E75504">
        <w:rPr>
          <w:rFonts w:eastAsia="Times New Roman" w:cs="Times New Roman"/>
          <w:kern w:val="0"/>
          <w:sz w:val="28"/>
          <w:szCs w:val="28"/>
          <w:lang w:val="es-CO" w:eastAsia="es-ES"/>
        </w:rPr>
        <w:instrText xml:space="preserve"> HYPERLINK "http://www.corteconstitucional.gov.co/relatoria/1997/C-358-97.htm" \l "_ftn16" \o "" </w:instrText>
      </w:r>
      <w:r w:rsidRPr="00E75504">
        <w:rPr>
          <w:rFonts w:eastAsia="Times New Roman" w:cs="Times New Roman"/>
          <w:kern w:val="0"/>
          <w:sz w:val="28"/>
          <w:szCs w:val="28"/>
          <w:lang w:val="es-CO" w:eastAsia="es-ES"/>
        </w:rPr>
        <w:fldChar w:fldCharType="separate"/>
      </w:r>
      <w:r w:rsidRPr="00E75504">
        <w:rPr>
          <w:rFonts w:eastAsia="Times New Roman" w:cs="Times New Roman"/>
          <w:color w:val="0000FF"/>
          <w:kern w:val="0"/>
          <w:sz w:val="28"/>
          <w:u w:val="single"/>
          <w:lang w:val="es-CO" w:eastAsia="es-ES"/>
        </w:rPr>
        <w:t>[15]</w:t>
      </w:r>
      <w:r w:rsidRPr="00E75504">
        <w:rPr>
          <w:rFonts w:eastAsia="Times New Roman" w:cs="Times New Roman"/>
          <w:kern w:val="0"/>
          <w:sz w:val="28"/>
          <w:szCs w:val="28"/>
          <w:lang w:val="es-CO" w:eastAsia="es-ES"/>
        </w:rPr>
        <w:fldChar w:fldCharType="end"/>
      </w:r>
      <w:bookmarkEnd w:id="15"/>
      <w:r w:rsidRPr="00E75504">
        <w:rPr>
          <w:rFonts w:eastAsia="Times New Roman" w:cs="Times New Roman"/>
          <w:kern w:val="0"/>
          <w:sz w:val="28"/>
          <w:szCs w:val="28"/>
          <w:lang w:val="es-CO" w:eastAsia="es-ES"/>
        </w:rPr>
        <w:t>". Por eso, constituye una discriminación injustificada que quienes son víctimas o perjudicados de delitos investigados por la justicia penal ordinaria puedan acceder al proceso penal, mientras que quienes son víctimas o perjudicados de ilícitos investigados por la justicia penal militar no puedan hacerlo.</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“Por todo lo anterior, considera la Corte que si alguien ha sido víctima o perjudicado por un hecho investigado por la justicia penal militar, tiene derecho a acceder  al proceso penal”.</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Así, pues, ha de entenderse que también el representante de la parte civil podrá interponer los recursos de casación y revisión.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4. El actor considera que el artículo 458 es inconstitucional por cuanto la extensión de los efectos de la decisión a los no recurrentes puede afectarlos de manera desfavorable, a pesar de que ellos no se hayan manifestado en el curso del trámite del recurso. Conviene precisar dos puntos. Primero, el artículo 359 del mismo Código Penal Militar establece que “los no </w:t>
      </w:r>
      <w:r w:rsidRPr="00E75504">
        <w:rPr>
          <w:rFonts w:eastAsia="Times New Roman" w:cs="Times New Roman"/>
          <w:kern w:val="0"/>
          <w:sz w:val="28"/>
          <w:szCs w:val="28"/>
          <w:lang w:val="es-CO" w:eastAsia="es-ES"/>
        </w:rPr>
        <w:lastRenderedPageBreak/>
        <w:t xml:space="preserve">recurrentes serán notificados personalmente del auto </w:t>
      </w:r>
      <w:proofErr w:type="spellStart"/>
      <w:r w:rsidRPr="00E75504">
        <w:rPr>
          <w:rFonts w:eastAsia="Times New Roman" w:cs="Times New Roman"/>
          <w:kern w:val="0"/>
          <w:sz w:val="28"/>
          <w:szCs w:val="28"/>
          <w:lang w:val="es-CO" w:eastAsia="es-ES"/>
        </w:rPr>
        <w:t>admisorio</w:t>
      </w:r>
      <w:proofErr w:type="spellEnd"/>
      <w:r w:rsidRPr="00E75504">
        <w:rPr>
          <w:rFonts w:eastAsia="Times New Roman" w:cs="Times New Roman"/>
          <w:kern w:val="0"/>
          <w:sz w:val="28"/>
          <w:szCs w:val="28"/>
          <w:lang w:val="es-CO" w:eastAsia="es-ES"/>
        </w:rPr>
        <w:t xml:space="preserve"> de la demanda” y que de no ser posible se les notificará por estado. Asimismo, el artículo dispone que “si se tratare de una persona absuelta se le declarará ausente y se le designará defensor de oficio, con quien se surtirá el recurso”. Así, los no recurrentes tienen oportunidad de intervenir dentro del trámite del recurso.</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 w:val="20"/>
          <w:szCs w:val="20"/>
          <w:lang w:eastAsia="es-ES"/>
        </w:rPr>
      </w:pPr>
      <w:r w:rsidRPr="00E75504">
        <w:rPr>
          <w:rFonts w:eastAsia="Times New Roman" w:cs="Times New Roman"/>
          <w:kern w:val="0"/>
          <w:sz w:val="28"/>
          <w:szCs w:val="28"/>
          <w:lang w:val="es-CO" w:eastAsia="es-ES"/>
        </w:rPr>
        <w:t xml:space="preserve">En segundo lugar, ha de tenerse en cuenta que la interposición de un recurso extraordinario implica la insatisfacción de una de las partes del proceso con la sentencia dictada. </w:t>
      </w:r>
      <w:proofErr w:type="gramStart"/>
      <w:r w:rsidRPr="00E75504">
        <w:rPr>
          <w:rFonts w:eastAsia="Times New Roman" w:cs="Times New Roman"/>
          <w:kern w:val="0"/>
          <w:sz w:val="28"/>
          <w:szCs w:val="28"/>
          <w:lang w:val="es-CO" w:eastAsia="es-ES"/>
        </w:rPr>
        <w:t>El</w:t>
      </w:r>
      <w:proofErr w:type="gramEnd"/>
      <w:r w:rsidRPr="00E75504">
        <w:rPr>
          <w:rFonts w:eastAsia="Times New Roman" w:cs="Times New Roman"/>
          <w:kern w:val="0"/>
          <w:sz w:val="28"/>
          <w:szCs w:val="28"/>
          <w:lang w:val="es-CO" w:eastAsia="es-ES"/>
        </w:rPr>
        <w:t xml:space="preserve"> recurrente espera legítimamente que la resolución judicial impugnada sea revisada en el sentido de sus pretensiones. Y de ser así es natural que la providencia que resuelve el recurso afecte a las demás partes dentro del proceso, sean ellas recurrentes o no recurrentes. </w:t>
      </w:r>
    </w:p>
    <w:p w:rsidR="00E75504" w:rsidRPr="00E75504" w:rsidRDefault="00E75504" w:rsidP="00E75504">
      <w:pPr>
        <w:spacing w:before="100" w:beforeAutospacing="1" w:after="100" w:afterAutospacing="1"/>
        <w:ind w:right="-1"/>
        <w:rPr>
          <w:rFonts w:eastAsia="Times New Roman" w:cs="Times New Roman"/>
          <w:kern w:val="0"/>
          <w:sz w:val="20"/>
          <w:szCs w:val="20"/>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 w:val="20"/>
          <w:szCs w:val="20"/>
          <w:lang w:eastAsia="es-ES"/>
        </w:rPr>
      </w:pPr>
      <w:r w:rsidRPr="00E75504">
        <w:rPr>
          <w:rFonts w:eastAsia="Times New Roman" w:cs="Times New Roman"/>
          <w:kern w:val="0"/>
          <w:sz w:val="28"/>
          <w:szCs w:val="28"/>
          <w:lang w:val="es-CO" w:eastAsia="es-ES"/>
        </w:rPr>
        <w:t xml:space="preserve">La única limitación que cabría formular es la que surge del principio de la no </w:t>
      </w:r>
      <w:proofErr w:type="spellStart"/>
      <w:r w:rsidRPr="00E75504">
        <w:rPr>
          <w:rFonts w:eastAsia="Times New Roman" w:cs="Times New Roman"/>
          <w:i/>
          <w:iCs/>
          <w:kern w:val="0"/>
          <w:sz w:val="28"/>
          <w:szCs w:val="28"/>
          <w:lang w:val="es-CO" w:eastAsia="es-ES"/>
        </w:rPr>
        <w:t>reformatio</w:t>
      </w:r>
      <w:proofErr w:type="spellEnd"/>
      <w:r w:rsidRPr="00E75504">
        <w:rPr>
          <w:rFonts w:eastAsia="Times New Roman" w:cs="Times New Roman"/>
          <w:i/>
          <w:iCs/>
          <w:kern w:val="0"/>
          <w:sz w:val="28"/>
          <w:szCs w:val="28"/>
          <w:lang w:val="es-CO" w:eastAsia="es-ES"/>
        </w:rPr>
        <w:t xml:space="preserve"> in </w:t>
      </w:r>
      <w:proofErr w:type="spellStart"/>
      <w:r w:rsidRPr="00E75504">
        <w:rPr>
          <w:rFonts w:eastAsia="Times New Roman" w:cs="Times New Roman"/>
          <w:i/>
          <w:iCs/>
          <w:kern w:val="0"/>
          <w:sz w:val="28"/>
          <w:szCs w:val="28"/>
          <w:lang w:val="es-CO" w:eastAsia="es-ES"/>
        </w:rPr>
        <w:t>pejus</w:t>
      </w:r>
      <w:bookmarkStart w:id="16" w:name="_ftnref17"/>
      <w:proofErr w:type="spellEnd"/>
      <w:r w:rsidRPr="00E75504">
        <w:rPr>
          <w:rFonts w:eastAsia="Times New Roman" w:cs="Times New Roman"/>
          <w:kern w:val="0"/>
          <w:sz w:val="28"/>
          <w:szCs w:val="28"/>
          <w:lang w:val="es-CO" w:eastAsia="es-ES"/>
        </w:rPr>
        <w:fldChar w:fldCharType="begin"/>
      </w:r>
      <w:r w:rsidRPr="00E75504">
        <w:rPr>
          <w:rFonts w:eastAsia="Times New Roman" w:cs="Times New Roman"/>
          <w:kern w:val="0"/>
          <w:sz w:val="28"/>
          <w:szCs w:val="28"/>
          <w:lang w:val="es-CO" w:eastAsia="es-ES"/>
        </w:rPr>
        <w:instrText xml:space="preserve"> HYPERLINK "http://www.corteconstitucional.gov.co/relatoria/1997/C-358-97.htm" \l "_ftn17" \o "" </w:instrText>
      </w:r>
      <w:r w:rsidRPr="00E75504">
        <w:rPr>
          <w:rFonts w:eastAsia="Times New Roman" w:cs="Times New Roman"/>
          <w:kern w:val="0"/>
          <w:sz w:val="28"/>
          <w:szCs w:val="28"/>
          <w:lang w:val="es-CO" w:eastAsia="es-ES"/>
        </w:rPr>
        <w:fldChar w:fldCharType="separate"/>
      </w:r>
      <w:r w:rsidRPr="00E75504">
        <w:rPr>
          <w:rFonts w:eastAsia="Times New Roman" w:cs="Times New Roman"/>
          <w:color w:val="0000FF"/>
          <w:kern w:val="0"/>
          <w:sz w:val="28"/>
          <w:u w:val="single"/>
          <w:lang w:val="es-CO" w:eastAsia="es-ES"/>
        </w:rPr>
        <w:t>[16]</w:t>
      </w:r>
      <w:r w:rsidRPr="00E75504">
        <w:rPr>
          <w:rFonts w:eastAsia="Times New Roman" w:cs="Times New Roman"/>
          <w:kern w:val="0"/>
          <w:sz w:val="28"/>
          <w:szCs w:val="28"/>
          <w:lang w:val="es-CO" w:eastAsia="es-ES"/>
        </w:rPr>
        <w:fldChar w:fldCharType="end"/>
      </w:r>
      <w:bookmarkEnd w:id="16"/>
      <w:r w:rsidRPr="00E75504">
        <w:rPr>
          <w:rFonts w:eastAsia="Times New Roman" w:cs="Times New Roman"/>
          <w:kern w:val="0"/>
          <w:sz w:val="28"/>
          <w:szCs w:val="28"/>
          <w:lang w:val="es-CO" w:eastAsia="es-ES"/>
        </w:rPr>
        <w:t xml:space="preserve"> - consagrado en el artículo 31 de la Constitución -, que también opera en estos recursos. En efecto, el artículo 227 del Código de Procedimiento Penal  establece con respecto al recurso de casación que “cuando se trate de sentencia condenatoria no se podrá agravar la pena impuesta, salvo que el fiscal, el Ministerio Público o la parte civil, cuando tuvieren interés, la hubieren recurrido”. Y si bien, el principio de la no </w:t>
      </w:r>
      <w:proofErr w:type="spellStart"/>
      <w:r w:rsidRPr="00E75504">
        <w:rPr>
          <w:rFonts w:eastAsia="Times New Roman" w:cs="Times New Roman"/>
          <w:i/>
          <w:iCs/>
          <w:kern w:val="0"/>
          <w:sz w:val="28"/>
          <w:szCs w:val="28"/>
          <w:lang w:val="es-CO" w:eastAsia="es-ES"/>
        </w:rPr>
        <w:t>reformatio</w:t>
      </w:r>
      <w:proofErr w:type="spellEnd"/>
      <w:r w:rsidRPr="00E75504">
        <w:rPr>
          <w:rFonts w:eastAsia="Times New Roman" w:cs="Times New Roman"/>
          <w:i/>
          <w:iCs/>
          <w:kern w:val="0"/>
          <w:sz w:val="28"/>
          <w:szCs w:val="28"/>
          <w:lang w:val="es-CO" w:eastAsia="es-ES"/>
        </w:rPr>
        <w:t xml:space="preserve"> in </w:t>
      </w:r>
      <w:proofErr w:type="spellStart"/>
      <w:r w:rsidRPr="00E75504">
        <w:rPr>
          <w:rFonts w:eastAsia="Times New Roman" w:cs="Times New Roman"/>
          <w:i/>
          <w:iCs/>
          <w:kern w:val="0"/>
          <w:sz w:val="28"/>
          <w:szCs w:val="28"/>
          <w:lang w:val="es-CO" w:eastAsia="es-ES"/>
        </w:rPr>
        <w:t>pejus</w:t>
      </w:r>
      <w:proofErr w:type="spellEnd"/>
      <w:r w:rsidRPr="00E75504">
        <w:rPr>
          <w:rFonts w:eastAsia="Times New Roman" w:cs="Times New Roman"/>
          <w:kern w:val="0"/>
          <w:sz w:val="28"/>
          <w:szCs w:val="28"/>
          <w:lang w:val="es-CO" w:eastAsia="es-ES"/>
        </w:rPr>
        <w:t xml:space="preserve"> no está establecido expresamente para el recurso de revisión, es claro que también se aplica a este medio de defensa, pues como ya se estableció en la sentencia T-474 de 1992 (M.M. P.P. Eduardo Cifuentes Muñoz y Alejandro Martínez Caballero) la no </w:t>
      </w:r>
      <w:proofErr w:type="spellStart"/>
      <w:r w:rsidRPr="00E75504">
        <w:rPr>
          <w:rFonts w:eastAsia="Times New Roman" w:cs="Times New Roman"/>
          <w:i/>
          <w:iCs/>
          <w:kern w:val="0"/>
          <w:sz w:val="28"/>
          <w:szCs w:val="28"/>
          <w:lang w:val="es-CO" w:eastAsia="es-ES"/>
        </w:rPr>
        <w:t>reformatio</w:t>
      </w:r>
      <w:proofErr w:type="spellEnd"/>
      <w:r w:rsidRPr="00E75504">
        <w:rPr>
          <w:rFonts w:eastAsia="Times New Roman" w:cs="Times New Roman"/>
          <w:i/>
          <w:iCs/>
          <w:kern w:val="0"/>
          <w:sz w:val="28"/>
          <w:szCs w:val="28"/>
          <w:lang w:val="es-CO" w:eastAsia="es-ES"/>
        </w:rPr>
        <w:t xml:space="preserve"> in </w:t>
      </w:r>
      <w:proofErr w:type="spellStart"/>
      <w:r w:rsidRPr="00E75504">
        <w:rPr>
          <w:rFonts w:eastAsia="Times New Roman" w:cs="Times New Roman"/>
          <w:i/>
          <w:iCs/>
          <w:kern w:val="0"/>
          <w:sz w:val="28"/>
          <w:szCs w:val="28"/>
          <w:lang w:val="es-CO" w:eastAsia="es-ES"/>
        </w:rPr>
        <w:t>pejus</w:t>
      </w:r>
      <w:proofErr w:type="spellEnd"/>
      <w:r w:rsidRPr="00E75504">
        <w:rPr>
          <w:rFonts w:eastAsia="Times New Roman" w:cs="Times New Roman"/>
          <w:kern w:val="0"/>
          <w:sz w:val="28"/>
          <w:szCs w:val="28"/>
          <w:lang w:val="es-CO" w:eastAsia="es-ES"/>
        </w:rPr>
        <w:t xml:space="preserve"> “es un principio general de derecho procesal y una garantía constitucional que hace parte del derecho fundamental al debido proceso”. Es decir, el mencionado principio constituye una garantía tendente a garantizar el derecho de defensa de los procesados y, por lo tanto, debe entenderse que opera para todos los recursos que estén al alcance de éste.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Las razones anteriores son suficientes para declarar la constitucionalidad de la norma demandada, bajo el entendido de que en todo caso habrá de acatarse el principio de la no </w:t>
      </w:r>
      <w:proofErr w:type="spellStart"/>
      <w:r w:rsidRPr="00E75504">
        <w:rPr>
          <w:rFonts w:eastAsia="Times New Roman" w:cs="Times New Roman"/>
          <w:i/>
          <w:iCs/>
          <w:kern w:val="0"/>
          <w:sz w:val="28"/>
          <w:szCs w:val="28"/>
          <w:lang w:val="es-CO" w:eastAsia="es-ES"/>
        </w:rPr>
        <w:t>reformatio</w:t>
      </w:r>
      <w:proofErr w:type="spellEnd"/>
      <w:r w:rsidRPr="00E75504">
        <w:rPr>
          <w:rFonts w:eastAsia="Times New Roman" w:cs="Times New Roman"/>
          <w:i/>
          <w:iCs/>
          <w:kern w:val="0"/>
          <w:sz w:val="28"/>
          <w:szCs w:val="28"/>
          <w:lang w:val="es-CO" w:eastAsia="es-ES"/>
        </w:rPr>
        <w:t xml:space="preserve"> in </w:t>
      </w:r>
      <w:proofErr w:type="spellStart"/>
      <w:r w:rsidRPr="00E75504">
        <w:rPr>
          <w:rFonts w:eastAsia="Times New Roman" w:cs="Times New Roman"/>
          <w:i/>
          <w:iCs/>
          <w:kern w:val="0"/>
          <w:sz w:val="28"/>
          <w:szCs w:val="28"/>
          <w:lang w:val="es-CO" w:eastAsia="es-ES"/>
        </w:rPr>
        <w:t>pejus</w:t>
      </w:r>
      <w:proofErr w:type="spellEnd"/>
      <w:r w:rsidRPr="00E75504">
        <w:rPr>
          <w:rFonts w:eastAsia="Times New Roman" w:cs="Times New Roman"/>
          <w:kern w:val="0"/>
          <w:sz w:val="28"/>
          <w:szCs w:val="28"/>
          <w:lang w:val="es-CO" w:eastAsia="es-ES"/>
        </w:rPr>
        <w:t xml:space="preserve">.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lastRenderedPageBreak/>
        <w:t>14. La mora en el cumplimiento de los términos como causal de impedimento</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NORMA ACUSADA</w:t>
      </w:r>
    </w:p>
    <w:p w:rsidR="00E75504" w:rsidRPr="00E75504" w:rsidRDefault="00E75504" w:rsidP="00E75504">
      <w:pPr>
        <w:spacing w:after="0"/>
        <w:ind w:left="709"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709" w:right="-1"/>
        <w:rPr>
          <w:rFonts w:eastAsia="Times New Roman" w:cs="Times New Roman"/>
          <w:kern w:val="0"/>
          <w:szCs w:val="24"/>
          <w:lang w:eastAsia="es-ES"/>
        </w:rPr>
      </w:pPr>
      <w:r w:rsidRPr="00E75504">
        <w:rPr>
          <w:rFonts w:eastAsia="Times New Roman" w:cs="Times New Roman"/>
          <w:kern w:val="0"/>
          <w:sz w:val="28"/>
          <w:szCs w:val="28"/>
          <w:lang w:val="es-CO" w:eastAsia="es-ES"/>
        </w:rPr>
        <w:t>"ARTICULO 473.- Causales de impedimento. Son causales de impedimento:</w:t>
      </w:r>
    </w:p>
    <w:p w:rsidR="00E75504" w:rsidRPr="00E75504" w:rsidRDefault="00E75504" w:rsidP="00E75504">
      <w:pPr>
        <w:spacing w:after="0"/>
        <w:ind w:left="709" w:right="-1"/>
        <w:rPr>
          <w:rFonts w:eastAsia="Times New Roman" w:cs="Times New Roman"/>
          <w:kern w:val="0"/>
          <w:szCs w:val="24"/>
          <w:lang w:eastAsia="es-ES"/>
        </w:rPr>
      </w:pPr>
      <w:r w:rsidRPr="00E75504">
        <w:rPr>
          <w:rFonts w:eastAsia="Times New Roman" w:cs="Times New Roman"/>
          <w:kern w:val="0"/>
          <w:sz w:val="28"/>
          <w:szCs w:val="28"/>
          <w:lang w:val="es-CO" w:eastAsia="es-ES"/>
        </w:rPr>
        <w:t>(...)</w:t>
      </w:r>
    </w:p>
    <w:p w:rsidR="00E75504" w:rsidRPr="00E75504" w:rsidRDefault="00E75504" w:rsidP="00E75504">
      <w:pPr>
        <w:spacing w:after="0"/>
        <w:ind w:left="709"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"9. Dejar el juez o magistrado vencer, sin actuar, los términos que la ley señale al efecto, </w:t>
      </w:r>
      <w:r w:rsidRPr="00E75504">
        <w:rPr>
          <w:rFonts w:eastAsia="Times New Roman" w:cs="Times New Roman"/>
          <w:kern w:val="0"/>
          <w:sz w:val="28"/>
          <w:szCs w:val="28"/>
          <w:u w:val="single"/>
          <w:lang w:val="es-CO" w:eastAsia="es-ES"/>
        </w:rPr>
        <w:t>a menos que la demora sea debidamente justificada</w:t>
      </w:r>
      <w:r w:rsidRPr="00E75504">
        <w:rPr>
          <w:rFonts w:eastAsia="Times New Roman" w:cs="Times New Roman"/>
          <w:kern w:val="0"/>
          <w:sz w:val="28"/>
          <w:szCs w:val="28"/>
          <w:lang w:val="es-CO" w:eastAsia="es-ES"/>
        </w:rPr>
        <w:t>".</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ACTOR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 juicio del actor, la causal de impedimento consagrada en la norma demandada debería actuar automáticamente, es decir, sin estar condicionada a que el funcionario no haya justificado en debida forma que los términos judiciales se hubieran vencido sin que él realizara ninguna actuación. Estima que esta norma vulnera el preámbulo y los artículos 1, 2, 5, 13, 29, 228, 229 y 230 de la Constitución Política, y los artículos 2 y 4 de la ley estatutaria de la administración de justicia.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POLICIA NACIONAL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El director de la Policía manifiesta que la frase acusada también se encuentra en el artículo 103 del Código de Procedimiento Penal ordinario. Manifiesta que no encuentra motivo para declarar la inconstitucionalidad y recuerda que la conveniencia o inconveniencia de una norma no es materia de estudio por la justicia constitucional. Agrega que el número de funcionarios y empleados de la justicia es muy reducido en comparación con el cúmulo de procesos que debe tramitar y que la declaración de inconstitucionalidad solicitada conduciría al caos y a la parálisis de la administración de justicia.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lastRenderedPageBreak/>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MINISTERIO </w:t>
      </w:r>
      <w:proofErr w:type="gramStart"/>
      <w:r w:rsidRPr="00E75504">
        <w:rPr>
          <w:rFonts w:eastAsia="Times New Roman" w:cs="Times New Roman"/>
          <w:b/>
          <w:bCs/>
          <w:kern w:val="0"/>
          <w:sz w:val="28"/>
          <w:szCs w:val="28"/>
          <w:lang w:val="es-CO" w:eastAsia="es-ES"/>
        </w:rPr>
        <w:t>PUBLICO</w:t>
      </w:r>
      <w:proofErr w:type="gramEnd"/>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El </w:t>
      </w:r>
      <w:proofErr w:type="spellStart"/>
      <w:r w:rsidRPr="00E75504">
        <w:rPr>
          <w:rFonts w:eastAsia="Times New Roman" w:cs="Times New Roman"/>
          <w:kern w:val="0"/>
          <w:sz w:val="28"/>
          <w:szCs w:val="28"/>
          <w:lang w:val="es-CO" w:eastAsia="es-ES"/>
        </w:rPr>
        <w:t>Viceprocurador</w:t>
      </w:r>
      <w:proofErr w:type="spellEnd"/>
      <w:r w:rsidRPr="00E75504">
        <w:rPr>
          <w:rFonts w:eastAsia="Times New Roman" w:cs="Times New Roman"/>
          <w:kern w:val="0"/>
          <w:sz w:val="28"/>
          <w:szCs w:val="28"/>
          <w:lang w:val="es-CO" w:eastAsia="es-ES"/>
        </w:rPr>
        <w:t xml:space="preserve"> recuerda que los artículos 4 de la ley estatutaria de la administración de justicia y 29 de la Constitución establecen que los términos judiciales se observarán con diligencia y que su incumplimiento será sancionado. No obstante, manifiesta que del mismo artículo 29 de la Constitución se infiere que “no se viola el debido proceso cuando se trata de dilaciones justificadas”.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EXAMEN DE LA CORTE</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La Carta Política le ha otorgado gran importancia al cumplimiento de los términos judiciales, tal como se deduce del hecho de que en el artículo 228 se consagre que “los términos procesales se observarán con diligencia y su incumplimiento será sancionado”. En concordancia con el valor que la Constitución  le confiere a este punto, en el artículo 4° de la Ley Estatutaria de la Administración de Justicia se estableció que “la administración de justicia debe ser pronta y cumplida. Los términos procesales serán perentorios y de estricto cumplimiento por parte de los funcionarios judiciales. Su violación constituye causal de mala conducta, sin perjuicio de las sanciones penales a que haya lugar”.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Esta Corporación ya ha manifestado que el derecho de las personas a contar con un proceso ágil y sin retrasos injustificados forma parte de los derechos fundamentales al debido proceso y de acceso a la justicia. Sin embargo, precisamente en relación con las sanciones que se pueden imponer a los jueces por incumplimiento de los términos, la Corte también expresó en su sentencia C-037 de 1996 (M.P. Vladimiro Naranjo Mesa):</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“Es, pues, en el fallo en el que se plasma en toda su intensidad la pronta y cumplida justicia, como conclusión de todo un proceso, donde el acatamiento de las formas y los términos, así como la </w:t>
      </w:r>
      <w:r w:rsidRPr="00E75504">
        <w:rPr>
          <w:rFonts w:eastAsia="Times New Roman" w:cs="Times New Roman"/>
          <w:kern w:val="0"/>
          <w:sz w:val="28"/>
          <w:szCs w:val="28"/>
          <w:lang w:val="es-CO" w:eastAsia="es-ES"/>
        </w:rPr>
        <w:lastRenderedPageBreak/>
        <w:t>celeridad en el desarrollo del litigio judicial permitirán a las partes involucradas, a la sociedad y al Estado tener la certeza de que la justicia se ha administrado debidamente y es fundamento real del Estado social de derecho.</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“Consecuencia de los argumentos precedentes, fue la consagración en el artículo 228 superior del deber del juez de observar con diligencia los términos procesales y, principalmente, de sancionar su incumplimiento. Por ello, la norma bajo examen establece que de darse esta situación, el respectivo funcionario podrá ser sancionado con causal de mala conducta. La Corte se aparta así de las intervenciones que cuestionan este precepto, pues, como se vio, él contiene pleno respaldo constitucional. Sin embargo, debe advertirse que la sanción al funcionario judicial que entre en mora respecto del cumplimiento de sus obligaciones procesales, es asunto que debe ser analizado con sumo cuidado. En efecto, el responsable de evaluar la situación deberá estimar si dicho funcionario ha actuado en forma negligente o si, por el contrario, su tardanza se encuentra inmersa dentro de alguna de las causales de justificación de responsabilidad, tales como la fuerza mayor, el caso fortuito, la culpa del tercero o cualquier otra circunstancia objetiva y razonable”.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Las salvedades que hizo la Corte con respecto a la imposición de sanciones a los funcionarios judiciales por el incumplimiento de los términos son aplicables también a las situaciones de impedimento. El sentido de las figuras del impedimento y la recusación es el de garantizar que el juez actúe en forma absolutamente imparcial dentro del proceso, de manera que los asociados vean realmente satisfecho su derecho de acceso a la justicia. El legislador ha estimado que el incumplimiento de los términos constituye causal de impedimento cuando la mora judicial no es justificable. No existe ninguna razón constitucional que conduzca a la declaración de </w:t>
      </w:r>
      <w:proofErr w:type="spellStart"/>
      <w:r w:rsidRPr="00E75504">
        <w:rPr>
          <w:rFonts w:eastAsia="Times New Roman" w:cs="Times New Roman"/>
          <w:kern w:val="0"/>
          <w:sz w:val="28"/>
          <w:szCs w:val="28"/>
          <w:lang w:val="es-CO" w:eastAsia="es-ES"/>
        </w:rPr>
        <w:t>inexequibilidad</w:t>
      </w:r>
      <w:proofErr w:type="spellEnd"/>
      <w:r w:rsidRPr="00E75504">
        <w:rPr>
          <w:rFonts w:eastAsia="Times New Roman" w:cs="Times New Roman"/>
          <w:kern w:val="0"/>
          <w:sz w:val="28"/>
          <w:szCs w:val="28"/>
          <w:lang w:val="es-CO" w:eastAsia="es-ES"/>
        </w:rPr>
        <w:t xml:space="preserve"> de la norma que prescribe que el impedimento no opera si la demora se encuentra justificada: si bien es cierto que todo retardo en los trámites judiciales afecta el derecho de acceso a la justicia - así como los derechos a la vida y a la integridad física son afectados también por los hechos de la naturaleza -, el legislador ha estimado que la situación real de mora judicial, que es producto de múltiples circunstancias, solamente amenaza el principio de la imparcialidad cuando no obedece a causas ajenas al juez. Esta decisión del legislador es razonable y por lo tanto debe ser respetada por el juez constitucional.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Las anteriores razones conducen a la declaración de </w:t>
      </w:r>
      <w:proofErr w:type="spellStart"/>
      <w:r w:rsidRPr="00E75504">
        <w:rPr>
          <w:rFonts w:eastAsia="Times New Roman" w:cs="Times New Roman"/>
          <w:kern w:val="0"/>
          <w:sz w:val="28"/>
          <w:szCs w:val="28"/>
          <w:lang w:val="es-CO" w:eastAsia="es-ES"/>
        </w:rPr>
        <w:t>exequibilidad</w:t>
      </w:r>
      <w:proofErr w:type="spellEnd"/>
      <w:r w:rsidRPr="00E75504">
        <w:rPr>
          <w:rFonts w:eastAsia="Times New Roman" w:cs="Times New Roman"/>
          <w:kern w:val="0"/>
          <w:sz w:val="28"/>
          <w:szCs w:val="28"/>
          <w:lang w:val="es-CO" w:eastAsia="es-ES"/>
        </w:rPr>
        <w:t xml:space="preserve"> del texto legal acusado.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15. Allanamientos especiales. Los tratados internacionales y el examen de constitucionalidad de las leyes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NORMA ACUSADA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i/>
          <w:iCs/>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"ARTICULO 577.- Allanamientos especiales. </w:t>
      </w:r>
      <w:r w:rsidRPr="00E75504">
        <w:rPr>
          <w:rFonts w:eastAsia="Times New Roman" w:cs="Times New Roman"/>
          <w:kern w:val="0"/>
          <w:sz w:val="28"/>
          <w:szCs w:val="28"/>
          <w:u w:val="single"/>
          <w:lang w:val="es-CO" w:eastAsia="es-ES"/>
        </w:rPr>
        <w:t>Para el allanamiento y registro de las casas y naves que conforme al Derecho Internacional gocen de inmunidad diplomática, el funcionario de instrucción pedirá su venia al respectivo agente diplomático, mediante oficio, en el cual rogará que conteste dentro de veinticuatro horas. Este oficio será remitido por conducto del Ministerio de Relaciones Exteriores.</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u w:val="single"/>
          <w:lang w:val="es-CO" w:eastAsia="es-ES"/>
        </w:rPr>
        <w:t>"En caso de registro de residencia u oficinas de los cónsules, se dará aviso al cónsul respectivo o, en su defecto, a la persona a cuyo cargo estuviere el inmueble objeto de registro</w:t>
      </w:r>
      <w:r w:rsidRPr="00E75504">
        <w:rPr>
          <w:rFonts w:eastAsia="Times New Roman" w:cs="Times New Roman"/>
          <w:kern w:val="0"/>
          <w:sz w:val="28"/>
          <w:szCs w:val="28"/>
          <w:lang w:val="es-CO" w:eastAsia="es-ES"/>
        </w:rPr>
        <w:t>".</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ACTOR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El actor manifiesta que esta norma es inconstitucional por dos razones: la primera, porque "normas que en la práctica no tienen aplicación o que por su misma inaplicabilidad demeritan la labor legislativa, desprestigian el aparato judicial colombiano ante la comunidad internacional y menguan la credibilidad y el respeto debidos a la administración de justicia", y la segunda, porque "el domicilio de una embajada de un país extranjero se asimila en derecho internacional a territorio extranjero".</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POLICIA NACIONAL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El interviniente por parte de la Policía insiste que la inconveniencia, la inaplicación o la inaplicabilidad de una norma no constituyen motivo suficiente para su declaratoria de inconstitucionalidad. Manifiesta que "el hecho de que existan ciertas dificultades para la práctica de determinada prueba o que haya que agotar instancias de tipo diplomático, no es motivo suficiente para que aquello sea contrario a la Constitución Política".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MINISTERIO </w:t>
      </w:r>
      <w:proofErr w:type="gramStart"/>
      <w:r w:rsidRPr="00E75504">
        <w:rPr>
          <w:rFonts w:eastAsia="Times New Roman" w:cs="Times New Roman"/>
          <w:b/>
          <w:bCs/>
          <w:kern w:val="0"/>
          <w:sz w:val="28"/>
          <w:szCs w:val="28"/>
          <w:lang w:val="es-CO" w:eastAsia="es-ES"/>
        </w:rPr>
        <w:t>PUBLICO</w:t>
      </w:r>
      <w:proofErr w:type="gramEnd"/>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La Vista Fiscal expresa que la norma acusada “se encuentra motivada en razones de cortesía internacional, como pauta de conducta a ser atendida en lo que atañe al manejo de las relaciones entre los Estados, teniendo en cuenta el propósito de coadyuvar al establecimiento y preservación de una comunidad pacífica de naciones”. Los inmuebles aludidos en la norma se reputan territorio extranjero. De allí que se solicite al funcionario diplomático, como representante de su gobierno,  la autorización para proceder al registro o allanamiento. Sin embargo, esta circunstancia no “ridiculiza la actuación de las autoridades nacionales, toda vez que en ese ámbito no son soberanas, no pudiendo irrumpir en él con la fuerza e investidura de sus cargos, dado que no tienen jurisdicción ni imperio fuera del propio territorio”. Por lo tanto, la norma debe ser declarada exequible.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EXAMEN DE LA CORTE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1. El demandante argumenta que el artículo 577 es inconstitucional porque no tiene aplicación alguna en la práctica, hecho que conduce al desprestigio de los poderes públicos colombianos. Como bien lo señala el interviniente por parte de la Policía, no es éste un argumento de orden jurídico y por lo tanto es inaceptable. La Corte reitera que no es tarea suya juzgar acerca de la inconveniencia de una determinada norma. Si la práctica demuestra que un texto legal no se adecua a la realidad nacional, no es la Corte el organismo llamado a retirar el texto de la normatividad, pues quien decide sobre estos temas es el Poder Legislativo.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 xml:space="preserve">2. El demandante expone también como motivo para solicitar la declaración de inconstitucionalidad del artículo 577 del Código Penal Militar que éste desconoce que “el domicilio de una embajada de un país extranjero se asimila en derecho internacional a ‘territorio extranjero”. Esta afirmación no tiene, sin embargo, ningún fundamento. El artículo acusado reconoce claramente que las edificaciones que sirven de sede a las embajadas de otros países son territorio extranjero. De ahí que la norma disponga que el funcionario de instrucción judicial que considere pertinente, dentro del curso de sus investigaciones, practicar un allanamiento a las casas y naves que tengan inmunidad diplomática, deberá solicitar la autorización del respectivo agente diplomático. Y si éste no acepta la diligencia, la misma no podrá llevarse a cabo.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3. Los requisitos para la práctica de los allanamientos y registros de los locales diplomáticos y de la residencia y oficina de los cónsules han sido fijados por tratados internacionales. La Convención de Viena sobre Relaciones Diplomáticas, suscrita en 1963 y aprobada en Colombia mediante la Ley 6ª de 1972, dispuso que se entendía como locales de la misión diplomática “los edificios o las partes de los edificios, sea cual fuere su propietario, utilizados para las finalidades de la misión, incluyendo la residencia del jefe de la misión, así como el terreno destinado al servicio de esos edificios o de parte de ellos”. Y con respecto al tema bajo análisis dispuso: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“Artículo 22</w:t>
      </w:r>
      <w:r w:rsidRPr="00E75504">
        <w:rPr>
          <w:rFonts w:eastAsia="Times New Roman" w:cs="Times New Roman"/>
          <w:kern w:val="0"/>
          <w:sz w:val="28"/>
          <w:szCs w:val="28"/>
          <w:lang w:val="es-CO" w:eastAsia="es-ES"/>
        </w:rPr>
        <w:t>. 1. Los locales de la misión son inviolables. Los agentes del Estado receptor no podrán penetrar en ellos sin consentimiento del jefe de la misión.</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“3. Los locales de la misión, su mobiliario y demás bienes situados en ellos, así como los medios de transporte de la misión, no podrán ser objeto de ningún registro, requisa, embargo o medida de ejecución”.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“Artículo 30.</w:t>
      </w:r>
      <w:r w:rsidRPr="00E75504">
        <w:rPr>
          <w:rFonts w:eastAsia="Times New Roman" w:cs="Times New Roman"/>
          <w:kern w:val="0"/>
          <w:sz w:val="28"/>
          <w:szCs w:val="28"/>
          <w:lang w:val="es-CO" w:eastAsia="es-ES"/>
        </w:rPr>
        <w:t xml:space="preserve"> 1. La residencia particular del agente diplomático goza de la misma inviolabilidad y protección  que los locales de la misión”.</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 xml:space="preserve">Igualmente, en la Convención de Viena sobre Relaciones Consulares, suscrita el 24 de abril de 1963 y aprobada en Colombia mediante la Ley 17 de 1971, se dispone con respecto a las oficinas consulares: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“Artículo 31</w:t>
      </w:r>
      <w:r w:rsidRPr="00E75504">
        <w:rPr>
          <w:rFonts w:eastAsia="Times New Roman" w:cs="Times New Roman"/>
          <w:kern w:val="0"/>
          <w:sz w:val="28"/>
          <w:szCs w:val="28"/>
          <w:lang w:val="es-CO" w:eastAsia="es-ES"/>
        </w:rPr>
        <w:t>. Inviolabilidad de los locales consulares.</w:t>
      </w:r>
    </w:p>
    <w:p w:rsidR="00E75504" w:rsidRPr="00E75504" w:rsidRDefault="00E75504" w:rsidP="00E75504">
      <w:pPr>
        <w:spacing w:after="0"/>
        <w:ind w:left="567" w:right="-1"/>
        <w:rPr>
          <w:rFonts w:eastAsia="Times New Roman" w:cs="Times New Roman"/>
          <w:kern w:val="0"/>
          <w:szCs w:val="24"/>
          <w:lang w:eastAsia="es-ES"/>
        </w:rPr>
      </w:pPr>
      <w:proofErr w:type="gramStart"/>
      <w:r w:rsidRPr="00E75504">
        <w:rPr>
          <w:rFonts w:eastAsia="Times New Roman" w:cs="Times New Roman"/>
          <w:kern w:val="0"/>
          <w:sz w:val="28"/>
          <w:szCs w:val="28"/>
          <w:lang w:val="es-CO" w:eastAsia="es-ES"/>
        </w:rPr>
        <w:t>“ 1</w:t>
      </w:r>
      <w:proofErr w:type="gramEnd"/>
      <w:r w:rsidRPr="00E75504">
        <w:rPr>
          <w:rFonts w:eastAsia="Times New Roman" w:cs="Times New Roman"/>
          <w:kern w:val="0"/>
          <w:sz w:val="28"/>
          <w:szCs w:val="28"/>
          <w:lang w:val="es-CO" w:eastAsia="es-ES"/>
        </w:rPr>
        <w:t xml:space="preserve">. Los locales consulares gozarán de la inviolabilidad que les concede este artículo.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“2. Las autoridades del Estado receptor no podrán penetrar en la parte de los locales consulares que se utilice exclusivamente para el trabajo de la oficina consular, salvo con el consentimiento del jefe de la oficina consular, o de una persona que él designe, o del jefe de la misión diplomática del Estado que envía. Sin embargo, el consentimiento del jefe de oficina consular se presumirá en caso de incendio, o de otra calamidad que requiera la adopción inmediata de las medidas de protección”.</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Entre los países americanos, la inviolabilidad de los locales consulares se aplica también a la residencia de los cónsules, como se deduce de la Convención sobre Agentes Consulares, suscrita en La Habana en el marco de la VI Conferencia Panamericana celebrada en febrero de 1928, y aprobada en Colombia mediante la Ley 57 de 1930. En ella se prescribe: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“Artículo 18. </w:t>
      </w:r>
      <w:r w:rsidRPr="00E75504">
        <w:rPr>
          <w:rFonts w:eastAsia="Times New Roman" w:cs="Times New Roman"/>
          <w:kern w:val="0"/>
          <w:sz w:val="28"/>
          <w:szCs w:val="28"/>
          <w:lang w:val="es-CO" w:eastAsia="es-ES"/>
        </w:rPr>
        <w:t>La residencia oficial de los Cónsules y los lugares ocupados por las oficinas y archivos consulares, son inviolables, y en ningún caso podrán las autoridades locales entrar en ellas sin permiso de los Agentes Consulares, ni examinar ni apoderarse, bajo pretexto alguno, de los documentos u objetos que se encuentren en una oficina consular”.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4. El inciso 2 del artículo demandado expresa que para el registro de la residencia u oficina de los cónsules se debe dar aviso a éstos o al encargado del inmueble. El inciso contempla únicamente la acción de avisar, es decir, no exige la aprobación previa del cónsul para la práctica del registro. En este punto es evidente que existe una contradicción con los tratados suscritos y aprobados por Colombia acerca de las relaciones y los agentes consulares. No obstante, ¿el hecho de que exista disparidad entre una norma de rango legal y una norma contenida en un tratado internacional amerita la declaración de  inconstitucionalidad de la norma legal</w:t>
      </w:r>
      <w:proofErr w:type="gramStart"/>
      <w:r w:rsidRPr="00E75504">
        <w:rPr>
          <w:rFonts w:eastAsia="Times New Roman" w:cs="Times New Roman"/>
          <w:kern w:val="0"/>
          <w:sz w:val="28"/>
          <w:szCs w:val="28"/>
          <w:lang w:val="es-CO" w:eastAsia="es-ES"/>
        </w:rPr>
        <w:t>?.</w:t>
      </w:r>
      <w:proofErr w:type="gramEnd"/>
      <w:r w:rsidRPr="00E75504">
        <w:rPr>
          <w:rFonts w:eastAsia="Times New Roman" w:cs="Times New Roman"/>
          <w:kern w:val="0"/>
          <w:sz w:val="28"/>
          <w:szCs w:val="28"/>
          <w:lang w:val="es-CO" w:eastAsia="es-ES"/>
        </w:rPr>
        <w:t xml:space="preserve">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lastRenderedPageBreak/>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5. El artículo 9 de la Constitución expresa que “las relaciones exteriores del Estado se fundamentan en la soberanía nacional, en el respeto a la autodeterminación de los pueblos y en el reconocimiento de los principios del derecho internacional aceptados por Colombia”. Dentro de los principios fundamentales del derecho internacional se encuentra el </w:t>
      </w:r>
      <w:r w:rsidRPr="00E75504">
        <w:rPr>
          <w:rFonts w:eastAsia="Times New Roman" w:cs="Times New Roman"/>
          <w:i/>
          <w:iCs/>
          <w:kern w:val="0"/>
          <w:sz w:val="28"/>
          <w:szCs w:val="28"/>
          <w:lang w:val="es-CO" w:eastAsia="es-ES"/>
        </w:rPr>
        <w:t xml:space="preserve">Pacta </w:t>
      </w:r>
      <w:proofErr w:type="spellStart"/>
      <w:r w:rsidRPr="00E75504">
        <w:rPr>
          <w:rFonts w:eastAsia="Times New Roman" w:cs="Times New Roman"/>
          <w:i/>
          <w:iCs/>
          <w:kern w:val="0"/>
          <w:sz w:val="28"/>
          <w:szCs w:val="28"/>
          <w:lang w:val="es-CO" w:eastAsia="es-ES"/>
        </w:rPr>
        <w:t>Sunt</w:t>
      </w:r>
      <w:proofErr w:type="spellEnd"/>
      <w:r w:rsidRPr="00E75504">
        <w:rPr>
          <w:rFonts w:eastAsia="Times New Roman" w:cs="Times New Roman"/>
          <w:i/>
          <w:iCs/>
          <w:kern w:val="0"/>
          <w:sz w:val="28"/>
          <w:szCs w:val="28"/>
          <w:lang w:val="es-CO" w:eastAsia="es-ES"/>
        </w:rPr>
        <w:t xml:space="preserve"> </w:t>
      </w:r>
      <w:proofErr w:type="spellStart"/>
      <w:r w:rsidRPr="00E75504">
        <w:rPr>
          <w:rFonts w:eastAsia="Times New Roman" w:cs="Times New Roman"/>
          <w:i/>
          <w:iCs/>
          <w:kern w:val="0"/>
          <w:sz w:val="28"/>
          <w:szCs w:val="28"/>
          <w:lang w:val="es-CO" w:eastAsia="es-ES"/>
        </w:rPr>
        <w:t>Servanda</w:t>
      </w:r>
      <w:proofErr w:type="spellEnd"/>
      <w:r w:rsidRPr="00E75504">
        <w:rPr>
          <w:rFonts w:eastAsia="Times New Roman" w:cs="Times New Roman"/>
          <w:i/>
          <w:iCs/>
          <w:kern w:val="0"/>
          <w:sz w:val="28"/>
          <w:szCs w:val="28"/>
          <w:lang w:val="es-CO" w:eastAsia="es-ES"/>
        </w:rPr>
        <w:t>,</w:t>
      </w:r>
      <w:r w:rsidRPr="00E75504">
        <w:rPr>
          <w:rFonts w:eastAsia="Times New Roman" w:cs="Times New Roman"/>
          <w:kern w:val="0"/>
          <w:sz w:val="28"/>
          <w:szCs w:val="28"/>
          <w:lang w:val="es-CO" w:eastAsia="es-ES"/>
        </w:rPr>
        <w:t xml:space="preserve"> que obliga al respeto y cumplimiento de lo acordado en los tratados internacionales. Como consecuencia de este principio, las autoridades colombianas están obligadas a velar por la observancia de los tratados ratificados por Colombia. Ello por cuanto su vulneración puede comprometer la responsabilidad internacional del país y porque  la Carta confiere fuerza jurídica interna a la normatividad internacional, aún cuando, como es natural, sin que ello afecte el carácter de norma suprema que tiene la Constitución (CP art. 4º),  pues, como ya se ha reiterado por parte de esta Corporación, para que los tratados o convenios internacionales tengan fuerza jurídica interna es condición indispensable "que sus normas no contraríen o vulneren los preceptos consagrados en nuestra Carta Política, pues en el caso de que tal cosa ocurriera las cláusulas transgresoras serían inaplicables</w:t>
      </w:r>
      <w:bookmarkStart w:id="17" w:name="_ftnref18"/>
      <w:r w:rsidRPr="00E75504">
        <w:rPr>
          <w:rFonts w:eastAsia="Times New Roman" w:cs="Times New Roman"/>
          <w:kern w:val="0"/>
          <w:sz w:val="28"/>
          <w:szCs w:val="28"/>
          <w:lang w:val="es-CO" w:eastAsia="es-ES"/>
        </w:rPr>
        <w:fldChar w:fldCharType="begin"/>
      </w:r>
      <w:r w:rsidRPr="00E75504">
        <w:rPr>
          <w:rFonts w:eastAsia="Times New Roman" w:cs="Times New Roman"/>
          <w:kern w:val="0"/>
          <w:sz w:val="28"/>
          <w:szCs w:val="28"/>
          <w:lang w:val="es-CO" w:eastAsia="es-ES"/>
        </w:rPr>
        <w:instrText xml:space="preserve"> HYPERLINK "http://www.corteconstitucional.gov.co/relatoria/1997/C-358-97.htm" \l "_ftn18" \o "" </w:instrText>
      </w:r>
      <w:r w:rsidRPr="00E75504">
        <w:rPr>
          <w:rFonts w:eastAsia="Times New Roman" w:cs="Times New Roman"/>
          <w:kern w:val="0"/>
          <w:sz w:val="28"/>
          <w:szCs w:val="28"/>
          <w:lang w:val="es-CO" w:eastAsia="es-ES"/>
        </w:rPr>
        <w:fldChar w:fldCharType="separate"/>
      </w:r>
      <w:r w:rsidRPr="00E75504">
        <w:rPr>
          <w:rFonts w:eastAsia="Times New Roman" w:cs="Times New Roman"/>
          <w:color w:val="0000FF"/>
          <w:kern w:val="0"/>
          <w:sz w:val="28"/>
          <w:u w:val="single"/>
          <w:lang w:val="es-CO" w:eastAsia="es-ES"/>
        </w:rPr>
        <w:t>[17]</w:t>
      </w:r>
      <w:r w:rsidRPr="00E75504">
        <w:rPr>
          <w:rFonts w:eastAsia="Times New Roman" w:cs="Times New Roman"/>
          <w:kern w:val="0"/>
          <w:sz w:val="28"/>
          <w:szCs w:val="28"/>
          <w:lang w:val="es-CO" w:eastAsia="es-ES"/>
        </w:rPr>
        <w:fldChar w:fldCharType="end"/>
      </w:r>
      <w:bookmarkEnd w:id="17"/>
      <w:r w:rsidRPr="00E75504">
        <w:rPr>
          <w:rFonts w:eastAsia="Times New Roman" w:cs="Times New Roman"/>
          <w:kern w:val="0"/>
          <w:sz w:val="28"/>
          <w:szCs w:val="28"/>
          <w:lang w:val="es-CO" w:eastAsia="es-ES"/>
        </w:rPr>
        <w:t xml:space="preserve">".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Con todo, el principio </w:t>
      </w:r>
      <w:r w:rsidRPr="00E75504">
        <w:rPr>
          <w:rFonts w:eastAsia="Times New Roman" w:cs="Times New Roman"/>
          <w:i/>
          <w:iCs/>
          <w:kern w:val="0"/>
          <w:sz w:val="28"/>
          <w:szCs w:val="28"/>
          <w:lang w:val="es-CO" w:eastAsia="es-ES"/>
        </w:rPr>
        <w:t xml:space="preserve">Pacta </w:t>
      </w:r>
      <w:proofErr w:type="spellStart"/>
      <w:r w:rsidRPr="00E75504">
        <w:rPr>
          <w:rFonts w:eastAsia="Times New Roman" w:cs="Times New Roman"/>
          <w:i/>
          <w:iCs/>
          <w:kern w:val="0"/>
          <w:sz w:val="28"/>
          <w:szCs w:val="28"/>
          <w:lang w:val="es-CO" w:eastAsia="es-ES"/>
        </w:rPr>
        <w:t>Sunt</w:t>
      </w:r>
      <w:proofErr w:type="spellEnd"/>
      <w:r w:rsidRPr="00E75504">
        <w:rPr>
          <w:rFonts w:eastAsia="Times New Roman" w:cs="Times New Roman"/>
          <w:i/>
          <w:iCs/>
          <w:kern w:val="0"/>
          <w:sz w:val="28"/>
          <w:szCs w:val="28"/>
          <w:lang w:val="es-CO" w:eastAsia="es-ES"/>
        </w:rPr>
        <w:t xml:space="preserve"> </w:t>
      </w:r>
      <w:proofErr w:type="spellStart"/>
      <w:r w:rsidRPr="00E75504">
        <w:rPr>
          <w:rFonts w:eastAsia="Times New Roman" w:cs="Times New Roman"/>
          <w:i/>
          <w:iCs/>
          <w:kern w:val="0"/>
          <w:sz w:val="28"/>
          <w:szCs w:val="28"/>
          <w:lang w:val="es-CO" w:eastAsia="es-ES"/>
        </w:rPr>
        <w:t>Servanda</w:t>
      </w:r>
      <w:proofErr w:type="spellEnd"/>
      <w:r w:rsidRPr="00E75504">
        <w:rPr>
          <w:rFonts w:eastAsia="Times New Roman" w:cs="Times New Roman"/>
          <w:kern w:val="0"/>
          <w:sz w:val="28"/>
          <w:szCs w:val="28"/>
          <w:lang w:val="es-CO" w:eastAsia="es-ES"/>
        </w:rPr>
        <w:t xml:space="preserve"> no resuelve el interrogante planteado. El hecho de que se acepte que los tratados internacionales deben ser acatados no implica que las normas legales contrarias a lo pactado en los tratados deban ser consideradas inconstitucionales. Por lo tanto, la pregunta debe ahora dirigirse a establecer si todos los tratados internacionales firmados por el Estado colombiano integran el  bloque de constitucionalidad.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6. Con arreglo a la jurisprudencia de esta Corporación, el bloque de constitucionalidad</w:t>
      </w:r>
      <w:bookmarkStart w:id="18" w:name="_ftnref19"/>
      <w:r w:rsidRPr="00E75504">
        <w:rPr>
          <w:rFonts w:eastAsia="Times New Roman" w:cs="Times New Roman"/>
          <w:kern w:val="0"/>
          <w:sz w:val="28"/>
          <w:szCs w:val="28"/>
          <w:lang w:val="es-CO" w:eastAsia="es-ES"/>
        </w:rPr>
        <w:fldChar w:fldCharType="begin"/>
      </w:r>
      <w:r w:rsidRPr="00E75504">
        <w:rPr>
          <w:rFonts w:eastAsia="Times New Roman" w:cs="Times New Roman"/>
          <w:kern w:val="0"/>
          <w:sz w:val="28"/>
          <w:szCs w:val="28"/>
          <w:lang w:val="es-CO" w:eastAsia="es-ES"/>
        </w:rPr>
        <w:instrText xml:space="preserve"> HYPERLINK "http://www.corteconstitucional.gov.co/relatoria/1997/C-358-97.htm" \l "_ftn19" \o "" </w:instrText>
      </w:r>
      <w:r w:rsidRPr="00E75504">
        <w:rPr>
          <w:rFonts w:eastAsia="Times New Roman" w:cs="Times New Roman"/>
          <w:kern w:val="0"/>
          <w:sz w:val="28"/>
          <w:szCs w:val="28"/>
          <w:lang w:val="es-CO" w:eastAsia="es-ES"/>
        </w:rPr>
        <w:fldChar w:fldCharType="separate"/>
      </w:r>
      <w:r w:rsidRPr="00E75504">
        <w:rPr>
          <w:rFonts w:eastAsia="Times New Roman" w:cs="Times New Roman"/>
          <w:color w:val="0000FF"/>
          <w:kern w:val="0"/>
          <w:sz w:val="28"/>
          <w:u w:val="single"/>
          <w:lang w:val="es-CO" w:eastAsia="es-ES"/>
        </w:rPr>
        <w:t>[18]</w:t>
      </w:r>
      <w:r w:rsidRPr="00E75504">
        <w:rPr>
          <w:rFonts w:eastAsia="Times New Roman" w:cs="Times New Roman"/>
          <w:kern w:val="0"/>
          <w:sz w:val="28"/>
          <w:szCs w:val="28"/>
          <w:lang w:val="es-CO" w:eastAsia="es-ES"/>
        </w:rPr>
        <w:fldChar w:fldCharType="end"/>
      </w:r>
      <w:bookmarkEnd w:id="18"/>
      <w:r w:rsidRPr="00E75504">
        <w:rPr>
          <w:rFonts w:eastAsia="Times New Roman" w:cs="Times New Roman"/>
          <w:kern w:val="0"/>
          <w:sz w:val="28"/>
          <w:szCs w:val="28"/>
          <w:lang w:val="es-CO" w:eastAsia="es-ES"/>
        </w:rPr>
        <w:t xml:space="preserve"> está compuesto por aquellas normas y principios que, sin aparecer formalmente en el articulado del texto constitucional, son utilizados como parámetros del control de constitucionalidad de las leyes. Ello bien sea porque se trata de verdaderos  principios y reglas de valor constitucional, esto es, porque "son normas situadas en el nivel constitucional", como sucede con los convenios de derecho internacional humanitario</w:t>
      </w:r>
      <w:bookmarkStart w:id="19" w:name="_ftnref20"/>
      <w:r w:rsidRPr="00E75504">
        <w:rPr>
          <w:rFonts w:eastAsia="Times New Roman" w:cs="Times New Roman"/>
          <w:kern w:val="0"/>
          <w:sz w:val="28"/>
          <w:szCs w:val="28"/>
          <w:lang w:val="es-CO" w:eastAsia="es-ES"/>
        </w:rPr>
        <w:fldChar w:fldCharType="begin"/>
      </w:r>
      <w:r w:rsidRPr="00E75504">
        <w:rPr>
          <w:rFonts w:eastAsia="Times New Roman" w:cs="Times New Roman"/>
          <w:kern w:val="0"/>
          <w:sz w:val="28"/>
          <w:szCs w:val="28"/>
          <w:lang w:val="es-CO" w:eastAsia="es-ES"/>
        </w:rPr>
        <w:instrText xml:space="preserve"> HYPERLINK "http://www.corteconstitucional.gov.co/relatoria/1997/C-358-97.htm" \l "_ftn20" \o "" </w:instrText>
      </w:r>
      <w:r w:rsidRPr="00E75504">
        <w:rPr>
          <w:rFonts w:eastAsia="Times New Roman" w:cs="Times New Roman"/>
          <w:kern w:val="0"/>
          <w:sz w:val="28"/>
          <w:szCs w:val="28"/>
          <w:lang w:val="es-CO" w:eastAsia="es-ES"/>
        </w:rPr>
        <w:fldChar w:fldCharType="separate"/>
      </w:r>
      <w:r w:rsidRPr="00E75504">
        <w:rPr>
          <w:rFonts w:eastAsia="Times New Roman" w:cs="Times New Roman"/>
          <w:color w:val="0000FF"/>
          <w:kern w:val="0"/>
          <w:sz w:val="28"/>
          <w:u w:val="single"/>
          <w:lang w:val="es-CO" w:eastAsia="es-ES"/>
        </w:rPr>
        <w:t>[19]</w:t>
      </w:r>
      <w:r w:rsidRPr="00E75504">
        <w:rPr>
          <w:rFonts w:eastAsia="Times New Roman" w:cs="Times New Roman"/>
          <w:kern w:val="0"/>
          <w:sz w:val="28"/>
          <w:szCs w:val="28"/>
          <w:lang w:val="es-CO" w:eastAsia="es-ES"/>
        </w:rPr>
        <w:fldChar w:fldCharType="end"/>
      </w:r>
      <w:bookmarkEnd w:id="19"/>
      <w:r w:rsidRPr="00E75504">
        <w:rPr>
          <w:rFonts w:eastAsia="Times New Roman" w:cs="Times New Roman"/>
          <w:kern w:val="0"/>
          <w:sz w:val="28"/>
          <w:szCs w:val="28"/>
          <w:lang w:val="es-CO" w:eastAsia="es-ES"/>
        </w:rPr>
        <w:t>, o bien  porque son disposiciones que no tienen rango constitucional pero que la propia Carta ordena que sus mandatos sean respetados por las leyes ordinarias, tal y como sucede con las leyes orgánicas y estatutarias en determinados campos</w:t>
      </w:r>
      <w:bookmarkStart w:id="20" w:name="_ftnref21"/>
      <w:r w:rsidRPr="00E75504">
        <w:rPr>
          <w:rFonts w:eastAsia="Times New Roman" w:cs="Times New Roman"/>
          <w:kern w:val="0"/>
          <w:sz w:val="28"/>
          <w:szCs w:val="28"/>
          <w:lang w:val="es-CO" w:eastAsia="es-ES"/>
        </w:rPr>
        <w:fldChar w:fldCharType="begin"/>
      </w:r>
      <w:r w:rsidRPr="00E75504">
        <w:rPr>
          <w:rFonts w:eastAsia="Times New Roman" w:cs="Times New Roman"/>
          <w:kern w:val="0"/>
          <w:sz w:val="28"/>
          <w:szCs w:val="28"/>
          <w:lang w:val="es-CO" w:eastAsia="es-ES"/>
        </w:rPr>
        <w:instrText xml:space="preserve"> HYPERLINK "http://www.corteconstitucional.gov.co/relatoria/1997/C-358-97.htm" \l "_ftn21" \o "" </w:instrText>
      </w:r>
      <w:r w:rsidRPr="00E75504">
        <w:rPr>
          <w:rFonts w:eastAsia="Times New Roman" w:cs="Times New Roman"/>
          <w:kern w:val="0"/>
          <w:sz w:val="28"/>
          <w:szCs w:val="28"/>
          <w:lang w:val="es-CO" w:eastAsia="es-ES"/>
        </w:rPr>
        <w:fldChar w:fldCharType="separate"/>
      </w:r>
      <w:r w:rsidRPr="00E75504">
        <w:rPr>
          <w:rFonts w:eastAsia="Times New Roman" w:cs="Times New Roman"/>
          <w:color w:val="0000FF"/>
          <w:kern w:val="0"/>
          <w:sz w:val="28"/>
          <w:u w:val="single"/>
          <w:lang w:val="es-CO" w:eastAsia="es-ES"/>
        </w:rPr>
        <w:t>[20]</w:t>
      </w:r>
      <w:r w:rsidRPr="00E75504">
        <w:rPr>
          <w:rFonts w:eastAsia="Times New Roman" w:cs="Times New Roman"/>
          <w:kern w:val="0"/>
          <w:sz w:val="28"/>
          <w:szCs w:val="28"/>
          <w:lang w:val="es-CO" w:eastAsia="es-ES"/>
        </w:rPr>
        <w:fldChar w:fldCharType="end"/>
      </w:r>
      <w:bookmarkEnd w:id="20"/>
      <w:r w:rsidRPr="00E75504">
        <w:rPr>
          <w:rFonts w:eastAsia="Times New Roman" w:cs="Times New Roman"/>
          <w:kern w:val="0"/>
          <w:sz w:val="28"/>
          <w:szCs w:val="28"/>
          <w:lang w:val="es-CO" w:eastAsia="es-ES"/>
        </w:rPr>
        <w:t xml:space="preserve">.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La Corte ha señalado con claridad "que siempre que se habla de bloque de constitucionalidad, se hace porque en la Constitución una norma suya así lo ordena y exige su integración, de suerte que la violación de cualquier  norma que lo conforma se resuelve en últimas en una violación del Estatuto Superior</w:t>
      </w:r>
      <w:bookmarkStart w:id="21" w:name="_ftnref22"/>
      <w:r w:rsidRPr="00E75504">
        <w:rPr>
          <w:rFonts w:eastAsia="Times New Roman" w:cs="Times New Roman"/>
          <w:kern w:val="0"/>
          <w:sz w:val="28"/>
          <w:szCs w:val="28"/>
          <w:lang w:val="es-CO" w:eastAsia="es-ES"/>
        </w:rPr>
        <w:fldChar w:fldCharType="begin"/>
      </w:r>
      <w:r w:rsidRPr="00E75504">
        <w:rPr>
          <w:rFonts w:eastAsia="Times New Roman" w:cs="Times New Roman"/>
          <w:kern w:val="0"/>
          <w:sz w:val="28"/>
          <w:szCs w:val="28"/>
          <w:lang w:val="es-CO" w:eastAsia="es-ES"/>
        </w:rPr>
        <w:instrText xml:space="preserve"> HYPERLINK "http://www.corteconstitucional.gov.co/relatoria/1997/C-358-97.htm" \l "_ftn22" \o "" </w:instrText>
      </w:r>
      <w:r w:rsidRPr="00E75504">
        <w:rPr>
          <w:rFonts w:eastAsia="Times New Roman" w:cs="Times New Roman"/>
          <w:kern w:val="0"/>
          <w:sz w:val="28"/>
          <w:szCs w:val="28"/>
          <w:lang w:val="es-CO" w:eastAsia="es-ES"/>
        </w:rPr>
        <w:fldChar w:fldCharType="separate"/>
      </w:r>
      <w:r w:rsidRPr="00E75504">
        <w:rPr>
          <w:rFonts w:eastAsia="Times New Roman" w:cs="Times New Roman"/>
          <w:color w:val="0000FF"/>
          <w:kern w:val="0"/>
          <w:sz w:val="28"/>
          <w:u w:val="single"/>
          <w:lang w:val="es-CO" w:eastAsia="es-ES"/>
        </w:rPr>
        <w:t>[21]</w:t>
      </w:r>
      <w:r w:rsidRPr="00E75504">
        <w:rPr>
          <w:rFonts w:eastAsia="Times New Roman" w:cs="Times New Roman"/>
          <w:kern w:val="0"/>
          <w:sz w:val="28"/>
          <w:szCs w:val="28"/>
          <w:lang w:val="es-CO" w:eastAsia="es-ES"/>
        </w:rPr>
        <w:fldChar w:fldCharType="end"/>
      </w:r>
      <w:bookmarkEnd w:id="21"/>
      <w:r w:rsidRPr="00E75504">
        <w:rPr>
          <w:rFonts w:eastAsia="Times New Roman" w:cs="Times New Roman"/>
          <w:kern w:val="0"/>
          <w:sz w:val="28"/>
          <w:szCs w:val="28"/>
          <w:lang w:val="es-CO" w:eastAsia="es-ES"/>
        </w:rPr>
        <w:t>". Esto significa que la incorporación de una norma al bloque de constitucionalidad debe tener fundamento expreso en la Carta. Es lo que ocurre con los tratados de derechos humanos, los cuales fueron integrados expresamente por la Constitución al bloque de constitucionalidad al señalar que sus normas prevalecen en el orden interno y al prescribir que los derechos y deberes constitucionales serán interpretados de conformidad con los tratados de derechos humanos ratificados por Colombia (CP art. 93)</w:t>
      </w:r>
      <w:bookmarkStart w:id="22" w:name="_ftnref23"/>
      <w:r w:rsidRPr="00E75504">
        <w:rPr>
          <w:rFonts w:eastAsia="Times New Roman" w:cs="Times New Roman"/>
          <w:kern w:val="0"/>
          <w:sz w:val="28"/>
          <w:szCs w:val="28"/>
          <w:lang w:val="es-CO" w:eastAsia="es-ES"/>
        </w:rPr>
        <w:fldChar w:fldCharType="begin"/>
      </w:r>
      <w:r w:rsidRPr="00E75504">
        <w:rPr>
          <w:rFonts w:eastAsia="Times New Roman" w:cs="Times New Roman"/>
          <w:kern w:val="0"/>
          <w:sz w:val="28"/>
          <w:szCs w:val="28"/>
          <w:lang w:val="es-CO" w:eastAsia="es-ES"/>
        </w:rPr>
        <w:instrText xml:space="preserve"> HYPERLINK "http://www.corteconstitucional.gov.co/relatoria/1997/C-358-97.htm" \l "_ftn23" \o "" </w:instrText>
      </w:r>
      <w:r w:rsidRPr="00E75504">
        <w:rPr>
          <w:rFonts w:eastAsia="Times New Roman" w:cs="Times New Roman"/>
          <w:kern w:val="0"/>
          <w:sz w:val="28"/>
          <w:szCs w:val="28"/>
          <w:lang w:val="es-CO" w:eastAsia="es-ES"/>
        </w:rPr>
        <w:fldChar w:fldCharType="separate"/>
      </w:r>
      <w:r w:rsidRPr="00E75504">
        <w:rPr>
          <w:rFonts w:eastAsia="Times New Roman" w:cs="Times New Roman"/>
          <w:color w:val="0000FF"/>
          <w:kern w:val="0"/>
          <w:sz w:val="28"/>
          <w:u w:val="single"/>
          <w:lang w:val="es-CO" w:eastAsia="es-ES"/>
        </w:rPr>
        <w:t>[22]</w:t>
      </w:r>
      <w:r w:rsidRPr="00E75504">
        <w:rPr>
          <w:rFonts w:eastAsia="Times New Roman" w:cs="Times New Roman"/>
          <w:kern w:val="0"/>
          <w:sz w:val="28"/>
          <w:szCs w:val="28"/>
          <w:lang w:val="es-CO" w:eastAsia="es-ES"/>
        </w:rPr>
        <w:fldChar w:fldCharType="end"/>
      </w:r>
      <w:bookmarkEnd w:id="22"/>
      <w:r w:rsidRPr="00E75504">
        <w:rPr>
          <w:rFonts w:eastAsia="Times New Roman" w:cs="Times New Roman"/>
          <w:kern w:val="0"/>
          <w:sz w:val="28"/>
          <w:szCs w:val="28"/>
          <w:lang w:val="es-CO" w:eastAsia="es-ES"/>
        </w:rPr>
        <w:t xml:space="preserve">. Con todo, la Constitución colombiana no señala en ninguna de sus disposiciones que el conjunto de los tratados ratificados por Colombia debe ser tenido en cuenta por la Corte al examinar la constitucionalidad de las leyes. Esto significa, si se sigue el principio que permite identificar la normatividad que conforma el bloque de constitucionalidad, que no todos los tratados internacionales forman parte de él.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7. Las anteriores consideraciones serían suficientes para excluir del bloque de constitucionalidad las normas internacionales distintas de los tratados de derechos humanos. Sin embargo, existen también razones procesales y prácticas relativas a la naturaleza del control constitucional ejercido por esta Corte que justifican tal decisión. Según las disposiciones que regulan los juicios ante la Corte, esta Corporación debe efectuar una revisión integral de las normas acusadas, por lo cual debe confrontarlas frente a todas las disposiciones de la Constitución. Si se aceptara que todos los tratados que obligan a Colombia integran el bloque de constitucionalidad, correspondería a la Corte revisar las normas impugnadas con relación a los mandatos del universo de los tratados ratificados por Colombia, lo cual es irrazonable, pues prácticamente ello imposibilitaría un adecuado control por el juez constitucional.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De otro lado, las decisiones que toma la Corte en ejercicio del control abstracto de las normas legales tienen fuerza </w:t>
      </w:r>
      <w:proofErr w:type="spellStart"/>
      <w:r w:rsidRPr="00E75504">
        <w:rPr>
          <w:rFonts w:eastAsia="Times New Roman" w:cs="Times New Roman"/>
          <w:i/>
          <w:iCs/>
          <w:kern w:val="0"/>
          <w:sz w:val="28"/>
          <w:szCs w:val="28"/>
          <w:lang w:val="es-CO" w:eastAsia="es-ES"/>
        </w:rPr>
        <w:t>erga</w:t>
      </w:r>
      <w:proofErr w:type="spellEnd"/>
      <w:r w:rsidRPr="00E75504">
        <w:rPr>
          <w:rFonts w:eastAsia="Times New Roman" w:cs="Times New Roman"/>
          <w:i/>
          <w:iCs/>
          <w:kern w:val="0"/>
          <w:sz w:val="28"/>
          <w:szCs w:val="28"/>
          <w:lang w:val="es-CO" w:eastAsia="es-ES"/>
        </w:rPr>
        <w:t xml:space="preserve"> </w:t>
      </w:r>
      <w:proofErr w:type="spellStart"/>
      <w:r w:rsidRPr="00E75504">
        <w:rPr>
          <w:rFonts w:eastAsia="Times New Roman" w:cs="Times New Roman"/>
          <w:i/>
          <w:iCs/>
          <w:kern w:val="0"/>
          <w:sz w:val="28"/>
          <w:szCs w:val="28"/>
          <w:lang w:val="es-CO" w:eastAsia="es-ES"/>
        </w:rPr>
        <w:t>omnes</w:t>
      </w:r>
      <w:proofErr w:type="spellEnd"/>
      <w:r w:rsidRPr="00E75504">
        <w:rPr>
          <w:rFonts w:eastAsia="Times New Roman" w:cs="Times New Roman"/>
          <w:kern w:val="0"/>
          <w:sz w:val="28"/>
          <w:szCs w:val="28"/>
          <w:lang w:val="es-CO" w:eastAsia="es-ES"/>
        </w:rPr>
        <w:t xml:space="preserve"> y hacen tránsito a cosa juzgada constitucional (C.P. art. 243), por lo cual sus decisiones tienen carácter absoluto y definitivo. Sin embargo, la aplicación de muchos tratados está sujeta a condiciones cambiantes. Numerosos convenios internacionales exigen la condición de reciprocidad para que sus cláusulas </w:t>
      </w:r>
      <w:r w:rsidRPr="00E75504">
        <w:rPr>
          <w:rFonts w:eastAsia="Times New Roman" w:cs="Times New Roman"/>
          <w:kern w:val="0"/>
          <w:sz w:val="28"/>
          <w:szCs w:val="28"/>
          <w:lang w:val="es-CO" w:eastAsia="es-ES"/>
        </w:rPr>
        <w:lastRenderedPageBreak/>
        <w:t xml:space="preserve">se apliquen, por lo cual su aplicabilidad a un caso concreto dependerá del cumplimiento de esa exigencia, que puede variar según el comportamiento de los Estados que hagan parte del convenio. Mal podría entonces la Corte excluir en forma permanente del ordenamiento una ley por violar un tratado cuya aplicabilidad está sujeta a contingencias. Por tal razón, en Francia, en donde los tratados tienen expresamente rango </w:t>
      </w:r>
      <w:proofErr w:type="spellStart"/>
      <w:r w:rsidRPr="00E75504">
        <w:rPr>
          <w:rFonts w:eastAsia="Times New Roman" w:cs="Times New Roman"/>
          <w:kern w:val="0"/>
          <w:sz w:val="28"/>
          <w:szCs w:val="28"/>
          <w:lang w:val="es-CO" w:eastAsia="es-ES"/>
        </w:rPr>
        <w:t>supralegal</w:t>
      </w:r>
      <w:proofErr w:type="spellEnd"/>
      <w:r w:rsidRPr="00E75504">
        <w:rPr>
          <w:rFonts w:eastAsia="Times New Roman" w:cs="Times New Roman"/>
          <w:kern w:val="0"/>
          <w:sz w:val="28"/>
          <w:szCs w:val="28"/>
          <w:lang w:val="es-CO" w:eastAsia="es-ES"/>
        </w:rPr>
        <w:t>, pues así lo establece el artículo 55 de su constitución, el Consejo Constitucional ha establecido que esas normas internacionales no integran el bloque de constitucionalidad, por lo cual no corresponde a ese tribunal "examinar la conformidad de una ley a las estipulaciones de un tratado o de un acuerdo internacional</w:t>
      </w:r>
      <w:bookmarkStart w:id="23" w:name="_ftnref24"/>
      <w:r w:rsidRPr="00E75504">
        <w:rPr>
          <w:rFonts w:eastAsia="Times New Roman" w:cs="Times New Roman"/>
          <w:kern w:val="0"/>
          <w:sz w:val="28"/>
          <w:szCs w:val="28"/>
          <w:lang w:val="es-CO" w:eastAsia="es-ES"/>
        </w:rPr>
        <w:fldChar w:fldCharType="begin"/>
      </w:r>
      <w:r w:rsidRPr="00E75504">
        <w:rPr>
          <w:rFonts w:eastAsia="Times New Roman" w:cs="Times New Roman"/>
          <w:kern w:val="0"/>
          <w:sz w:val="28"/>
          <w:szCs w:val="28"/>
          <w:lang w:val="es-CO" w:eastAsia="es-ES"/>
        </w:rPr>
        <w:instrText xml:space="preserve"> HYPERLINK "http://www.corteconstitucional.gov.co/relatoria/1997/C-358-97.htm" \l "_ftn24" \o "" </w:instrText>
      </w:r>
      <w:r w:rsidRPr="00E75504">
        <w:rPr>
          <w:rFonts w:eastAsia="Times New Roman" w:cs="Times New Roman"/>
          <w:kern w:val="0"/>
          <w:sz w:val="28"/>
          <w:szCs w:val="28"/>
          <w:lang w:val="es-CO" w:eastAsia="es-ES"/>
        </w:rPr>
        <w:fldChar w:fldCharType="separate"/>
      </w:r>
      <w:r w:rsidRPr="00E75504">
        <w:rPr>
          <w:rFonts w:eastAsia="Times New Roman" w:cs="Times New Roman"/>
          <w:color w:val="0000FF"/>
          <w:kern w:val="0"/>
          <w:sz w:val="28"/>
          <w:u w:val="single"/>
          <w:lang w:val="es-CO" w:eastAsia="es-ES"/>
        </w:rPr>
        <w:t>[23]</w:t>
      </w:r>
      <w:r w:rsidRPr="00E75504">
        <w:rPr>
          <w:rFonts w:eastAsia="Times New Roman" w:cs="Times New Roman"/>
          <w:kern w:val="0"/>
          <w:sz w:val="28"/>
          <w:szCs w:val="28"/>
          <w:lang w:val="es-CO" w:eastAsia="es-ES"/>
        </w:rPr>
        <w:fldChar w:fldCharType="end"/>
      </w:r>
      <w:bookmarkEnd w:id="23"/>
      <w:r w:rsidRPr="00E75504">
        <w:rPr>
          <w:rFonts w:eastAsia="Times New Roman" w:cs="Times New Roman"/>
          <w:kern w:val="0"/>
          <w:sz w:val="28"/>
          <w:szCs w:val="28"/>
          <w:lang w:val="es-CO" w:eastAsia="es-ES"/>
        </w:rPr>
        <w:t xml:space="preserve">”.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8. </w:t>
      </w:r>
      <w:r w:rsidRPr="005E30F9">
        <w:rPr>
          <w:rFonts w:eastAsia="Times New Roman" w:cs="Times New Roman"/>
          <w:kern w:val="0"/>
          <w:sz w:val="28"/>
          <w:szCs w:val="28"/>
          <w:highlight w:val="yellow"/>
          <w:lang w:val="es-CO" w:eastAsia="es-ES"/>
        </w:rPr>
        <w:t>Los argumentos expuestos llevan a concluir que los tratados internacionales no constituyen por el solo hecho de serlo parte del bloque de constitucionalidad y, por lo tanto, elemento de juicio para el examen de constitucionalidad de una norma. Ello significa que, en principio, no constituye motivo suficiente para la declaración de inconstitucionalidad de una norma legal el hecho de que ella se oponga a lo acordado en un trato internacional. ¿Significa lo anterior que el ordenamiento constitucional colombiano erosiona el valor normativo interno de los tratados</w:t>
      </w:r>
      <w:proofErr w:type="gramStart"/>
      <w:r w:rsidRPr="005E30F9">
        <w:rPr>
          <w:rFonts w:eastAsia="Times New Roman" w:cs="Times New Roman"/>
          <w:kern w:val="0"/>
          <w:sz w:val="28"/>
          <w:szCs w:val="28"/>
          <w:highlight w:val="yellow"/>
          <w:lang w:val="es-CO" w:eastAsia="es-ES"/>
        </w:rPr>
        <w:t>?.</w:t>
      </w:r>
      <w:proofErr w:type="gramEnd"/>
      <w:r w:rsidRPr="005E30F9">
        <w:rPr>
          <w:rFonts w:eastAsia="Times New Roman" w:cs="Times New Roman"/>
          <w:kern w:val="0"/>
          <w:sz w:val="28"/>
          <w:szCs w:val="28"/>
          <w:highlight w:val="yellow"/>
          <w:lang w:val="es-CO" w:eastAsia="es-ES"/>
        </w:rPr>
        <w:t xml:space="preserve"> En manera alguna, pues la Corte simplemente está afirmando que no es factible, por la vía del control constitucional abstracto, y en términos generales, declarar la </w:t>
      </w:r>
      <w:proofErr w:type="spellStart"/>
      <w:r w:rsidRPr="005E30F9">
        <w:rPr>
          <w:rFonts w:eastAsia="Times New Roman" w:cs="Times New Roman"/>
          <w:kern w:val="0"/>
          <w:sz w:val="28"/>
          <w:szCs w:val="28"/>
          <w:highlight w:val="yellow"/>
          <w:lang w:val="es-CO" w:eastAsia="es-ES"/>
        </w:rPr>
        <w:t>inexequibilidad</w:t>
      </w:r>
      <w:proofErr w:type="spellEnd"/>
      <w:r w:rsidRPr="005E30F9">
        <w:rPr>
          <w:rFonts w:eastAsia="Times New Roman" w:cs="Times New Roman"/>
          <w:kern w:val="0"/>
          <w:sz w:val="28"/>
          <w:szCs w:val="28"/>
          <w:highlight w:val="yellow"/>
          <w:lang w:val="es-CO" w:eastAsia="es-ES"/>
        </w:rPr>
        <w:t xml:space="preserve"> de una norma que contradiga un tratado. Sin embargo, es obvio que corresponde a los jueces ordinarios, en los casos concretos, resolver los eventuales conflictos que puedan surgir entre tratados y leyes. Como se ha señalado en esta sentencia, la Carta reconoce fuerza jurídica interna al derecho internacional.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9. Las conclusiones anteriores son aplicables enteramente a la situación bajo análisis: ningún aparte de la Constitución permite considerar que los convenios internacionales sobre relaciones diplomáticas y consulares integran el bloque de constitucionalidad. En consecuencia, en el examen de constitucionalidad del inciso 2 del artículo 577 del Código Penal Militar  no procede el cotejo de éste con las normas de los mencionados convenios. Por lo tanto, y en vista de que, como se expuso al inicio, ninguno de los argumentos esbozados por el actor constituye realmente un cargo de inconstitucionalidad contra el artículo 577, esta Corporación se declarará inhibida para fallar sobre él.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lastRenderedPageBreak/>
        <w:t>16. Procedimiento para el cobro de las multas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NORMA ACUSADA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"ARTICULO 645.- Procedimiento para el cobro de las multas. </w:t>
      </w:r>
      <w:r w:rsidRPr="00E75504">
        <w:rPr>
          <w:rFonts w:eastAsia="Times New Roman" w:cs="Times New Roman"/>
          <w:kern w:val="0"/>
          <w:sz w:val="28"/>
          <w:szCs w:val="28"/>
          <w:u w:val="single"/>
          <w:lang w:val="es-CO" w:eastAsia="es-ES"/>
        </w:rPr>
        <w:t>El cobro de las Multas se hará por el procedimiento previsto en los artículos 43 y siguientes de este Código".</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ACTOR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Plantea el actor que esta norma vulnera los artículos 1, 2, 13 y 29 de la Carta Política. Destaca que en el artículo 423 del Código de Procedimiento Penal se consagra que el cobro de las multas se realizará mediante el trámite previsto para las ejecuciones fiscales. Estima que las personas sancionadas con multa dentro de la justicia penal militar reciben un tratamiento desfavorable con respecto a aquéllas que son multadas por la justicia ordinaria. Recuerda que en la justicia penal militar la no cancelación del valor de la pena pecuniaria puede llegar a afectar el derecho a la libertad, según lo dispone el artículo 45 del Código Penal Militar.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MINISTERIO </w:t>
      </w:r>
      <w:proofErr w:type="gramStart"/>
      <w:r w:rsidRPr="00E75504">
        <w:rPr>
          <w:rFonts w:eastAsia="Times New Roman" w:cs="Times New Roman"/>
          <w:b/>
          <w:bCs/>
          <w:kern w:val="0"/>
          <w:sz w:val="28"/>
          <w:szCs w:val="28"/>
          <w:lang w:val="es-CO" w:eastAsia="es-ES"/>
        </w:rPr>
        <w:t>PUBLICO</w:t>
      </w:r>
      <w:proofErr w:type="gramEnd"/>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Para el Ministerio Publico, la norma acusada “es incapaz de </w:t>
      </w:r>
      <w:proofErr w:type="spellStart"/>
      <w:r w:rsidRPr="00E75504">
        <w:rPr>
          <w:rFonts w:eastAsia="Times New Roman" w:cs="Times New Roman"/>
          <w:kern w:val="0"/>
          <w:sz w:val="28"/>
          <w:szCs w:val="28"/>
          <w:lang w:val="es-CO" w:eastAsia="es-ES"/>
        </w:rPr>
        <w:t>dañosidad</w:t>
      </w:r>
      <w:proofErr w:type="spellEnd"/>
      <w:r w:rsidRPr="00E75504">
        <w:rPr>
          <w:rFonts w:eastAsia="Times New Roman" w:cs="Times New Roman"/>
          <w:kern w:val="0"/>
          <w:sz w:val="28"/>
          <w:szCs w:val="28"/>
          <w:lang w:val="es-CO" w:eastAsia="es-ES"/>
        </w:rPr>
        <w:t xml:space="preserve"> alguna” ya que se limita a hacer la remisión a otras normas en las que se señala el procedimiento para el cobro de una obligación surgida de una falta. En consecuencia, considera que la demanda debió dirigirse contra las normas que fijan el procedimiento para el cobro de las multas. Y si se llegare a encontrar que tal regulación contraría los mandatos de la Constitución se podría “atacar el contenido de este precepto (el artículo 645 del régimen especial), por virtud del instituto de la integración de materia”.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lastRenderedPageBreak/>
        <w:t>EXAMEN DE LA CORTE</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Como bien lo manifiesta el Ministerio Público, el artículo 645 del Código Penal Militar no contiene prescripciones que puedan ser acusadas de inconstitucionalidad. La misma fundamentación de la demanda del actor contra este artículo hace referencia a los preceptos contenidos en los artículos 43 a 45 del mencionado código y no al artículo atacado. Así, pues, para examinar el cargo contra el artículo 645 habrá de realizarse unidad normativa con los artículos 43 a 45 del Código Penal Militar, que a continuación se transcriben: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“Artículo 43. </w:t>
      </w:r>
      <w:r w:rsidRPr="00E75504">
        <w:rPr>
          <w:rFonts w:eastAsia="Times New Roman" w:cs="Times New Roman"/>
          <w:b/>
          <w:bCs/>
          <w:kern w:val="0"/>
          <w:sz w:val="28"/>
          <w:szCs w:val="28"/>
          <w:lang w:val="es-CO" w:eastAsia="es-ES"/>
        </w:rPr>
        <w:t>Plazo y pago por cuotas</w:t>
      </w:r>
      <w:r w:rsidRPr="00E75504">
        <w:rPr>
          <w:rFonts w:eastAsia="Times New Roman" w:cs="Times New Roman"/>
          <w:kern w:val="0"/>
          <w:sz w:val="28"/>
          <w:szCs w:val="28"/>
          <w:lang w:val="es-CO" w:eastAsia="es-ES"/>
        </w:rPr>
        <w:t>. Al imponer la multa o posteriormente, el juez podrá atendidas las circunstancias del artículo anterior, señalar el plazo para el pago o autorizarlo por cuotas adecuadas, dentro de un término no superior a tres (3) años, previa caución.</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“Artículo 44. </w:t>
      </w:r>
      <w:r w:rsidRPr="00E75504">
        <w:rPr>
          <w:rFonts w:eastAsia="Times New Roman" w:cs="Times New Roman"/>
          <w:b/>
          <w:bCs/>
          <w:kern w:val="0"/>
          <w:sz w:val="28"/>
          <w:szCs w:val="28"/>
          <w:lang w:val="es-CO" w:eastAsia="es-ES"/>
        </w:rPr>
        <w:t>Amortización mediante trabajo</w:t>
      </w:r>
      <w:r w:rsidRPr="00E75504">
        <w:rPr>
          <w:rFonts w:eastAsia="Times New Roman" w:cs="Times New Roman"/>
          <w:kern w:val="0"/>
          <w:sz w:val="28"/>
          <w:szCs w:val="28"/>
          <w:lang w:val="es-CO" w:eastAsia="es-ES"/>
        </w:rPr>
        <w:t>. Podrá autorizarse al condenado la amortización de la multa mediante trabajo no remunerado, libremente escogido por éste y realizado en favor de la administración pública o de la comunidad.</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“El juez de primera instancia determinará el trabajo computable para dicho efecto, así como la forma de comprobación y control.</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“El salario de cada día de trabajo imputable a la multa será calculado de conformidad con el valor comúnmente asignado a esta actividad en el lugar donde se realice.</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“Artículo 45. </w:t>
      </w:r>
      <w:r w:rsidRPr="00E75504">
        <w:rPr>
          <w:rFonts w:eastAsia="Times New Roman" w:cs="Times New Roman"/>
          <w:b/>
          <w:bCs/>
          <w:kern w:val="0"/>
          <w:sz w:val="28"/>
          <w:szCs w:val="28"/>
          <w:lang w:val="es-CO" w:eastAsia="es-ES"/>
        </w:rPr>
        <w:t>Conversión de multa en arresto.</w:t>
      </w:r>
      <w:r w:rsidRPr="00E75504">
        <w:rPr>
          <w:rFonts w:eastAsia="Times New Roman" w:cs="Times New Roman"/>
          <w:kern w:val="0"/>
          <w:sz w:val="28"/>
          <w:szCs w:val="28"/>
          <w:lang w:val="es-CO" w:eastAsia="es-ES"/>
        </w:rPr>
        <w:t xml:space="preserve"> Cuando la multa hubiere sido impuesta como pena principal y única, y el condenado no lo pagare o amortizare de acuerdo con lo previsto en los artículos anteriores, se convertirá en arresto equivalente al salario mínimo legal por día. En este caso, el arresto no podrá exceder de cinco (5) años.</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“El condenado a quien se le haya hecho la conversión de que trata el inciso anterior, podrá hacer cesar el arresto en cualquier momento en que satisfaga la parte proporcional de multa que no haya cumplido en arresto”.</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 xml:space="preserve">Como se puede observar, el artículo 43 trata sobre la atribución del juez para conceder un plazo o fijar cuotas para el pago de la multa. Asimismo, el artículo 44 se ocupa de la posibilidad de autorizar al condenado para amortizar la multa mediante trabajo no remunerado. Contra estos preceptos no cabe ninguna objeción de inconstitucionalidad, pues simplemente están dirigidos a favorecer la cancelación de la multa, bien sea a través de la fijación de cuotas o plazos, ora a través de la autorización de su pago mediante una prestación laboral que proponga el condenado.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Con todo, la acusación del actor está dirigida más concretamente contra el artículo 45 del Código Penal Militar. Afirma él que la situación del condenado a la pena principal y única de multa en la justicia penal militar  es más gravosa que la del condenado a la misma pena en la justicia ordinaria. Sin embargo, la afirmación del actor no se ajusta a la realidad, pues el artículo 49 del Código Penal ordinario (Decreto Ley 100 de 1980) contiene un texto normativo idéntico al del artículo 45 del Código Penal Militar. Pero, además, el artículo 45 del Código Penal Militar ya fue analizado dentro de esta misma demanda, razón por la cual en este lugar sólo cabe remitirse a lo decidido sobre él en el punto 2.1.</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xml:space="preserve">17. Los efectos de esta sentencia en el tiempo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Como ya se ha señalado reiteradamente, corresponde a la Corte Constitucional determinar los efectos temporales de sus sentencias. Por razones de seguridad jurídica y de respeto al debido proceso, esta sentencia surtirá efecto a partir de su notificación y, en relación con el pasado, sólo se aplicará a los procesos en curso en los cuales todavía no se hubiere dictado sentencia.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b/>
          <w:bCs/>
          <w:kern w:val="0"/>
          <w:sz w:val="28"/>
          <w:szCs w:val="28"/>
          <w:lang w:val="es-CO" w:eastAsia="es-ES"/>
        </w:rPr>
        <w:t>VII. DECISION</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En mérito de lo expuesto, la Corte Constitucional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b/>
          <w:bCs/>
          <w:kern w:val="0"/>
          <w:sz w:val="28"/>
          <w:szCs w:val="28"/>
          <w:lang w:val="es-CO" w:eastAsia="es-ES"/>
        </w:rPr>
        <w:lastRenderedPageBreak/>
        <w:t>R E S U E L V E:</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Primero.- Declarar </w:t>
      </w:r>
      <w:r w:rsidRPr="00E75504">
        <w:rPr>
          <w:rFonts w:eastAsia="Times New Roman" w:cs="Times New Roman"/>
          <w:b/>
          <w:bCs/>
          <w:kern w:val="0"/>
          <w:sz w:val="28"/>
          <w:szCs w:val="28"/>
          <w:lang w:val="es-CO" w:eastAsia="es-ES"/>
        </w:rPr>
        <w:t xml:space="preserve">EXEQUIBLE </w:t>
      </w:r>
      <w:r w:rsidRPr="00E75504">
        <w:rPr>
          <w:rFonts w:eastAsia="Times New Roman" w:cs="Times New Roman"/>
          <w:kern w:val="0"/>
          <w:sz w:val="28"/>
          <w:szCs w:val="28"/>
          <w:lang w:val="es-CO" w:eastAsia="es-ES"/>
        </w:rPr>
        <w:t>el inciso 2º del artículo</w:t>
      </w:r>
      <w:r w:rsidRPr="00E75504">
        <w:rPr>
          <w:rFonts w:eastAsia="Times New Roman" w:cs="Times New Roman"/>
          <w:b/>
          <w:bCs/>
          <w:kern w:val="0"/>
          <w:sz w:val="28"/>
          <w:szCs w:val="28"/>
          <w:lang w:val="es-CO" w:eastAsia="es-ES"/>
        </w:rPr>
        <w:t xml:space="preserve"> </w:t>
      </w:r>
      <w:r w:rsidRPr="00E75504">
        <w:rPr>
          <w:rFonts w:eastAsia="Times New Roman" w:cs="Times New Roman"/>
          <w:kern w:val="0"/>
          <w:sz w:val="28"/>
          <w:szCs w:val="28"/>
          <w:lang w:val="es-CO" w:eastAsia="es-ES"/>
        </w:rPr>
        <w:t xml:space="preserve">25 del Código Penal Militar.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Segundo.-</w:t>
      </w:r>
      <w:r w:rsidRPr="00E75504">
        <w:rPr>
          <w:rFonts w:eastAsia="Times New Roman" w:cs="Times New Roman"/>
          <w:b/>
          <w:bCs/>
          <w:kern w:val="0"/>
          <w:sz w:val="28"/>
          <w:szCs w:val="28"/>
          <w:lang w:val="es-CO" w:eastAsia="es-ES"/>
        </w:rPr>
        <w:t xml:space="preserve"> ESTARSE A LO RESUELTO</w:t>
      </w:r>
      <w:r w:rsidRPr="00E75504">
        <w:rPr>
          <w:rFonts w:eastAsia="Times New Roman" w:cs="Times New Roman"/>
          <w:kern w:val="0"/>
          <w:sz w:val="28"/>
          <w:szCs w:val="28"/>
          <w:lang w:val="es-CO" w:eastAsia="es-ES"/>
        </w:rPr>
        <w:t xml:space="preserve"> en la sentencia C-628 de 1996, en relación con el artículo 45 del Código Penal Militar.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Tercero. </w:t>
      </w:r>
      <w:r w:rsidRPr="00E75504">
        <w:rPr>
          <w:rFonts w:eastAsia="Times New Roman" w:cs="Times New Roman"/>
          <w:b/>
          <w:bCs/>
          <w:kern w:val="0"/>
          <w:sz w:val="28"/>
          <w:szCs w:val="28"/>
          <w:lang w:val="es-CO" w:eastAsia="es-ES"/>
        </w:rPr>
        <w:t>-</w:t>
      </w:r>
      <w:r w:rsidRPr="00E75504">
        <w:rPr>
          <w:rFonts w:eastAsia="Times New Roman" w:cs="Times New Roman"/>
          <w:kern w:val="0"/>
          <w:sz w:val="28"/>
          <w:szCs w:val="28"/>
          <w:lang w:val="es-CO" w:eastAsia="es-ES"/>
        </w:rPr>
        <w:t xml:space="preserve"> </w:t>
      </w:r>
      <w:r w:rsidRPr="00E75504">
        <w:rPr>
          <w:rFonts w:eastAsia="Times New Roman" w:cs="Times New Roman"/>
          <w:b/>
          <w:bCs/>
          <w:kern w:val="0"/>
          <w:sz w:val="28"/>
          <w:szCs w:val="28"/>
          <w:lang w:val="es-CO" w:eastAsia="es-ES"/>
        </w:rPr>
        <w:t>ESTARSE A LO RESUELTO</w:t>
      </w:r>
      <w:r w:rsidRPr="00E75504">
        <w:rPr>
          <w:rFonts w:eastAsia="Times New Roman" w:cs="Times New Roman"/>
          <w:kern w:val="0"/>
          <w:sz w:val="28"/>
          <w:szCs w:val="28"/>
          <w:lang w:val="es-CO" w:eastAsia="es-ES"/>
        </w:rPr>
        <w:t xml:space="preserve"> en la sentencia C-087 de 1997, en relación con el artículo 66 del Código Penal Militar.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Cuarto.- Declarar</w:t>
      </w:r>
      <w:r w:rsidRPr="00E75504">
        <w:rPr>
          <w:rFonts w:eastAsia="Times New Roman" w:cs="Times New Roman"/>
          <w:b/>
          <w:bCs/>
          <w:kern w:val="0"/>
          <w:sz w:val="28"/>
          <w:szCs w:val="28"/>
          <w:lang w:val="es-CO" w:eastAsia="es-ES"/>
        </w:rPr>
        <w:t xml:space="preserve"> INEXEQUIBLES</w:t>
      </w:r>
      <w:r w:rsidRPr="00E75504">
        <w:rPr>
          <w:rFonts w:eastAsia="Times New Roman" w:cs="Times New Roman"/>
          <w:kern w:val="0"/>
          <w:sz w:val="28"/>
          <w:szCs w:val="28"/>
          <w:lang w:val="es-CO" w:eastAsia="es-ES"/>
        </w:rPr>
        <w:t xml:space="preserve"> el inciso final del artículo 25, que dispone que “en ningún caso la pena privativa de la libertad podrá exceder de treinta (30) años”, y el numeral primero del artículo 39 del Código Penal Militar. En estos dos artículos habrá de entenderse que la duración máxima de la pena privativa de la libertad en el concurso de hechos punibles, y de la pena de prisión, será la establecida por las normas pertinentes del Código Penal ordinario.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Quinto.- Declarar</w:t>
      </w:r>
      <w:r w:rsidRPr="00E75504">
        <w:rPr>
          <w:rFonts w:eastAsia="Times New Roman" w:cs="Times New Roman"/>
          <w:b/>
          <w:bCs/>
          <w:kern w:val="0"/>
          <w:sz w:val="28"/>
          <w:szCs w:val="28"/>
          <w:lang w:val="es-CO" w:eastAsia="es-ES"/>
        </w:rPr>
        <w:t xml:space="preserve"> INEXEQUIBLE</w:t>
      </w:r>
      <w:r w:rsidRPr="00E75504">
        <w:rPr>
          <w:rFonts w:eastAsia="Times New Roman" w:cs="Times New Roman"/>
          <w:kern w:val="0"/>
          <w:sz w:val="28"/>
          <w:szCs w:val="28"/>
          <w:lang w:val="es-CO" w:eastAsia="es-ES"/>
        </w:rPr>
        <w:t xml:space="preserve"> la frase “la pena será de dieciséis (16) a treinta (30) años de prisión”, incluida en el inciso primero del artículo 260 del Código Penal Militar, bajo el entendido de que para las circunstancias descritas en este artículo se aplicarán las penas correspondientes del Código Penal ordinario.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Sexto.- Declarar</w:t>
      </w:r>
      <w:r w:rsidRPr="00E75504">
        <w:rPr>
          <w:rFonts w:eastAsia="Times New Roman" w:cs="Times New Roman"/>
          <w:b/>
          <w:bCs/>
          <w:kern w:val="0"/>
          <w:sz w:val="28"/>
          <w:szCs w:val="28"/>
          <w:lang w:val="es-CO" w:eastAsia="es-ES"/>
        </w:rPr>
        <w:t xml:space="preserve"> INEXEQUIBLE </w:t>
      </w:r>
      <w:r w:rsidRPr="00E75504">
        <w:rPr>
          <w:rFonts w:eastAsia="Times New Roman" w:cs="Times New Roman"/>
          <w:kern w:val="0"/>
          <w:sz w:val="28"/>
          <w:szCs w:val="28"/>
          <w:lang w:val="es-CO" w:eastAsia="es-ES"/>
        </w:rPr>
        <w:t>el artículo 259 del Código Penal Militar, bajo el entendido de que los delitos de homicidio cometidos por miembros de la fuerza pública en servicio activo, y en relación con el servicio, serán juzgados  por la justicia penal militar siguiendo los preceptos del artículo correspondiente del Código Penal ordinario.</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Séptimo.- Declarar</w:t>
      </w:r>
      <w:r w:rsidRPr="00E75504">
        <w:rPr>
          <w:rFonts w:eastAsia="Times New Roman" w:cs="Times New Roman"/>
          <w:b/>
          <w:bCs/>
          <w:kern w:val="0"/>
          <w:sz w:val="28"/>
          <w:szCs w:val="28"/>
          <w:lang w:val="es-CO" w:eastAsia="es-ES"/>
        </w:rPr>
        <w:t xml:space="preserve"> INEXEQUIBLES </w:t>
      </w:r>
      <w:r w:rsidRPr="00E75504">
        <w:rPr>
          <w:rFonts w:eastAsia="Times New Roman" w:cs="Times New Roman"/>
          <w:kern w:val="0"/>
          <w:sz w:val="28"/>
          <w:szCs w:val="28"/>
          <w:lang w:val="es-CO" w:eastAsia="es-ES"/>
        </w:rPr>
        <w:t xml:space="preserve">las expresiones “con ocasión del servicio o por causa de éste o de funciones inherentes a su cargo, o de sus deberes oficiales”, incluida en el artículo 190; “con ocasión del servicio o por causa de éste o de funciones inherentes a su cargo”, contenida en los artículos 261, 262, 263, 264 y 266; “con ocasión del servicio o por causa de éste”, comprendida en el artículo 278; y “u otros con ocasión del servicio”, incluida en el artículo 291 del Código Penal Militar. En todos estos artículos habrá de entenderse que la justicia penal militar sólo se aplica a los delitos cometidos en relación con el servicio, en los términos señalados en esta sentencia. Con respecto al artículo 261 ha de aclararse que cuando en él se remite en materia de penas a lo establecido en los artículos 259 y 260, debe entenderse que, de acuerdo con lo establecido en esta sentencia,  las penas imponibles son las contenidas en las normas equivalentes del Código Penal ordinario.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Octavo. </w:t>
      </w:r>
      <w:r w:rsidRPr="00E75504">
        <w:rPr>
          <w:rFonts w:eastAsia="Times New Roman" w:cs="Times New Roman"/>
          <w:b/>
          <w:bCs/>
          <w:kern w:val="0"/>
          <w:sz w:val="28"/>
          <w:szCs w:val="28"/>
          <w:lang w:val="es-CO" w:eastAsia="es-ES"/>
        </w:rPr>
        <w:t>- ESTARSE A LO RESUELTO</w:t>
      </w:r>
      <w:r w:rsidRPr="00E75504">
        <w:rPr>
          <w:rFonts w:eastAsia="Times New Roman" w:cs="Times New Roman"/>
          <w:kern w:val="0"/>
          <w:sz w:val="28"/>
          <w:szCs w:val="28"/>
          <w:lang w:val="es-CO" w:eastAsia="es-ES"/>
        </w:rPr>
        <w:t xml:space="preserve"> en la sentencia C-087 de 1997, en relación con el artículo 78 del Código Penal Militar.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Noveno. -</w:t>
      </w:r>
      <w:r w:rsidRPr="00E75504">
        <w:rPr>
          <w:rFonts w:eastAsia="Times New Roman" w:cs="Times New Roman"/>
          <w:b/>
          <w:bCs/>
          <w:kern w:val="0"/>
          <w:sz w:val="28"/>
          <w:szCs w:val="28"/>
          <w:lang w:val="es-CO" w:eastAsia="es-ES"/>
        </w:rPr>
        <w:t xml:space="preserve"> </w:t>
      </w:r>
      <w:r w:rsidRPr="00E75504">
        <w:rPr>
          <w:rFonts w:eastAsia="Times New Roman" w:cs="Times New Roman"/>
          <w:kern w:val="0"/>
          <w:sz w:val="28"/>
          <w:szCs w:val="28"/>
          <w:lang w:val="es-CO" w:eastAsia="es-ES"/>
        </w:rPr>
        <w:t>Declarar</w:t>
      </w:r>
      <w:r w:rsidRPr="00E75504">
        <w:rPr>
          <w:rFonts w:eastAsia="Times New Roman" w:cs="Times New Roman"/>
          <w:b/>
          <w:bCs/>
          <w:kern w:val="0"/>
          <w:sz w:val="28"/>
          <w:szCs w:val="28"/>
          <w:lang w:val="es-CO" w:eastAsia="es-ES"/>
        </w:rPr>
        <w:t xml:space="preserve"> EXEQUIBLE</w:t>
      </w:r>
      <w:r w:rsidRPr="00E75504">
        <w:rPr>
          <w:rFonts w:eastAsia="Times New Roman" w:cs="Times New Roman"/>
          <w:kern w:val="0"/>
          <w:sz w:val="28"/>
          <w:szCs w:val="28"/>
          <w:lang w:val="es-CO" w:eastAsia="es-ES"/>
        </w:rPr>
        <w:t xml:space="preserve"> el artículo 703 del Código Penal Militar.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Décimo. </w:t>
      </w:r>
      <w:r w:rsidRPr="00E75504">
        <w:rPr>
          <w:rFonts w:eastAsia="Times New Roman" w:cs="Times New Roman"/>
          <w:b/>
          <w:bCs/>
          <w:kern w:val="0"/>
          <w:sz w:val="28"/>
          <w:szCs w:val="28"/>
          <w:lang w:val="es-CO" w:eastAsia="es-ES"/>
        </w:rPr>
        <w:t>-</w:t>
      </w:r>
      <w:r w:rsidRPr="00E75504">
        <w:rPr>
          <w:rFonts w:eastAsia="Times New Roman" w:cs="Times New Roman"/>
          <w:kern w:val="0"/>
          <w:sz w:val="28"/>
          <w:szCs w:val="28"/>
          <w:lang w:val="es-CO" w:eastAsia="es-ES"/>
        </w:rPr>
        <w:t xml:space="preserve"> Declarar</w:t>
      </w:r>
      <w:r w:rsidRPr="00E75504">
        <w:rPr>
          <w:rFonts w:eastAsia="Times New Roman" w:cs="Times New Roman"/>
          <w:b/>
          <w:bCs/>
          <w:kern w:val="0"/>
          <w:sz w:val="28"/>
          <w:szCs w:val="28"/>
          <w:lang w:val="es-CO" w:eastAsia="es-ES"/>
        </w:rPr>
        <w:t xml:space="preserve"> EXEQUIBLE</w:t>
      </w:r>
      <w:r w:rsidRPr="00E75504">
        <w:rPr>
          <w:rFonts w:eastAsia="Times New Roman" w:cs="Times New Roman"/>
          <w:kern w:val="0"/>
          <w:sz w:val="28"/>
          <w:szCs w:val="28"/>
          <w:lang w:val="es-CO" w:eastAsia="es-ES"/>
        </w:rPr>
        <w:t xml:space="preserve"> el artículo 485 del Código Penal Militar.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proofErr w:type="spellStart"/>
      <w:r w:rsidRPr="00E75504">
        <w:rPr>
          <w:rFonts w:eastAsia="Times New Roman" w:cs="Times New Roman"/>
          <w:kern w:val="0"/>
          <w:sz w:val="28"/>
          <w:szCs w:val="28"/>
          <w:lang w:val="es-CO" w:eastAsia="es-ES"/>
        </w:rPr>
        <w:t>Undecimo</w:t>
      </w:r>
      <w:proofErr w:type="spellEnd"/>
      <w:r w:rsidRPr="00E75504">
        <w:rPr>
          <w:rFonts w:eastAsia="Times New Roman" w:cs="Times New Roman"/>
          <w:kern w:val="0"/>
          <w:sz w:val="28"/>
          <w:szCs w:val="28"/>
          <w:lang w:val="es-CO" w:eastAsia="es-ES"/>
        </w:rPr>
        <w:t xml:space="preserve">. </w:t>
      </w:r>
      <w:r w:rsidRPr="00E75504">
        <w:rPr>
          <w:rFonts w:eastAsia="Times New Roman" w:cs="Times New Roman"/>
          <w:b/>
          <w:bCs/>
          <w:kern w:val="0"/>
          <w:sz w:val="28"/>
          <w:szCs w:val="28"/>
          <w:lang w:val="es-CO" w:eastAsia="es-ES"/>
        </w:rPr>
        <w:t>-</w:t>
      </w:r>
      <w:r w:rsidRPr="00E75504">
        <w:rPr>
          <w:rFonts w:eastAsia="Times New Roman" w:cs="Times New Roman"/>
          <w:kern w:val="0"/>
          <w:sz w:val="28"/>
          <w:szCs w:val="28"/>
          <w:lang w:val="es-CO" w:eastAsia="es-ES"/>
        </w:rPr>
        <w:t xml:space="preserve"> Declarar</w:t>
      </w:r>
      <w:r w:rsidRPr="00E75504">
        <w:rPr>
          <w:rFonts w:eastAsia="Times New Roman" w:cs="Times New Roman"/>
          <w:b/>
          <w:bCs/>
          <w:kern w:val="0"/>
          <w:sz w:val="28"/>
          <w:szCs w:val="28"/>
          <w:lang w:val="es-CO" w:eastAsia="es-ES"/>
        </w:rPr>
        <w:t xml:space="preserve"> EXEQUIBLE </w:t>
      </w:r>
      <w:r w:rsidRPr="00E75504">
        <w:rPr>
          <w:rFonts w:eastAsia="Times New Roman" w:cs="Times New Roman"/>
          <w:kern w:val="0"/>
          <w:sz w:val="28"/>
          <w:szCs w:val="28"/>
          <w:lang w:val="es-CO" w:eastAsia="es-ES"/>
        </w:rPr>
        <w:t>el artículo 702 del Código Penal Militar</w:t>
      </w:r>
      <w:r w:rsidRPr="00E75504">
        <w:rPr>
          <w:rFonts w:eastAsia="Times New Roman" w:cs="Times New Roman"/>
          <w:b/>
          <w:bCs/>
          <w:kern w:val="0"/>
          <w:sz w:val="28"/>
          <w:szCs w:val="28"/>
          <w:lang w:val="es-CO" w:eastAsia="es-ES"/>
        </w:rPr>
        <w:t>.</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Decimo Segundo.</w:t>
      </w:r>
      <w:r w:rsidRPr="00E75504">
        <w:rPr>
          <w:rFonts w:eastAsia="Times New Roman" w:cs="Times New Roman"/>
          <w:b/>
          <w:bCs/>
          <w:kern w:val="0"/>
          <w:sz w:val="28"/>
          <w:szCs w:val="28"/>
          <w:lang w:val="es-CO" w:eastAsia="es-ES"/>
        </w:rPr>
        <w:t xml:space="preserve"> - ESTARSE A LO RESUELTO</w:t>
      </w:r>
      <w:r w:rsidRPr="00E75504">
        <w:rPr>
          <w:rFonts w:eastAsia="Times New Roman" w:cs="Times New Roman"/>
          <w:kern w:val="0"/>
          <w:sz w:val="28"/>
          <w:szCs w:val="28"/>
          <w:lang w:val="es-CO" w:eastAsia="es-ES"/>
        </w:rPr>
        <w:t xml:space="preserve"> en la sentencia C-087 de 1997, en relación con la expresión “ni excederá de veinte (20)”, contenida en el artículo 74 del Código Penal Militar.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Decimo Tercero.</w:t>
      </w:r>
      <w:r w:rsidRPr="00E75504">
        <w:rPr>
          <w:rFonts w:eastAsia="Times New Roman" w:cs="Times New Roman"/>
          <w:b/>
          <w:bCs/>
          <w:kern w:val="0"/>
          <w:sz w:val="28"/>
          <w:szCs w:val="28"/>
          <w:lang w:val="es-CO" w:eastAsia="es-ES"/>
        </w:rPr>
        <w:t xml:space="preserve"> - </w:t>
      </w:r>
      <w:r w:rsidRPr="00E75504">
        <w:rPr>
          <w:rFonts w:eastAsia="Times New Roman" w:cs="Times New Roman"/>
          <w:kern w:val="0"/>
          <w:sz w:val="28"/>
          <w:szCs w:val="28"/>
          <w:lang w:val="es-CO" w:eastAsia="es-ES"/>
        </w:rPr>
        <w:t>Declarar</w:t>
      </w:r>
      <w:r w:rsidRPr="00E75504">
        <w:rPr>
          <w:rFonts w:eastAsia="Times New Roman" w:cs="Times New Roman"/>
          <w:b/>
          <w:bCs/>
          <w:kern w:val="0"/>
          <w:sz w:val="28"/>
          <w:szCs w:val="28"/>
          <w:lang w:val="es-CO" w:eastAsia="es-ES"/>
        </w:rPr>
        <w:t xml:space="preserve"> EXEQUIBLE</w:t>
      </w:r>
      <w:r w:rsidRPr="00E75504">
        <w:rPr>
          <w:rFonts w:eastAsia="Times New Roman" w:cs="Times New Roman"/>
          <w:kern w:val="0"/>
          <w:sz w:val="28"/>
          <w:szCs w:val="28"/>
          <w:lang w:val="es-CO" w:eastAsia="es-ES"/>
        </w:rPr>
        <w:t xml:space="preserve"> la expresión “o de un cargo público”, contenida en el numeral tercero del artículo 26 del Código Penal Militar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lastRenderedPageBreak/>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Decimo Cuarto. - </w:t>
      </w:r>
      <w:r w:rsidRPr="00E75504">
        <w:rPr>
          <w:rFonts w:eastAsia="Times New Roman" w:cs="Times New Roman"/>
          <w:b/>
          <w:bCs/>
          <w:kern w:val="0"/>
          <w:sz w:val="28"/>
          <w:szCs w:val="28"/>
          <w:lang w:val="es-CO" w:eastAsia="es-ES"/>
        </w:rPr>
        <w:t xml:space="preserve">ESTARSE A LO RESUELTO </w:t>
      </w:r>
      <w:r w:rsidRPr="00E75504">
        <w:rPr>
          <w:rFonts w:eastAsia="Times New Roman" w:cs="Times New Roman"/>
          <w:kern w:val="0"/>
          <w:sz w:val="28"/>
          <w:szCs w:val="28"/>
          <w:lang w:val="es-CO" w:eastAsia="es-ES"/>
        </w:rPr>
        <w:t> en la sentencia C-176 de 1993, que estableció la inconstitucionalidad  de la fijación de términos mínimos de duración del internamiento de los inimputables. Por lo tanto, las expresiones “tendrá un mínimo de dos (2) años de duración, vencido este término”, contenida en el artículo 87; “tendrá un mínimo de tres (3) meses de duración” y “transcurrido el mínimo indicado”, incluidas en el artículo 88; y “tendrá un mínimo de un (1) año de duración”, contenida en el artículo 89, serán declaradas inconstitucionales.</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Decimo Quinto.</w:t>
      </w:r>
      <w:r w:rsidRPr="00E75504">
        <w:rPr>
          <w:rFonts w:eastAsia="Times New Roman" w:cs="Times New Roman"/>
          <w:b/>
          <w:bCs/>
          <w:kern w:val="0"/>
          <w:sz w:val="28"/>
          <w:szCs w:val="28"/>
          <w:lang w:val="es-CO" w:eastAsia="es-ES"/>
        </w:rPr>
        <w:t xml:space="preserve"> - </w:t>
      </w:r>
      <w:r w:rsidRPr="00E75504">
        <w:rPr>
          <w:rFonts w:eastAsia="Times New Roman" w:cs="Times New Roman"/>
          <w:kern w:val="0"/>
          <w:sz w:val="28"/>
          <w:szCs w:val="28"/>
          <w:lang w:val="es-CO" w:eastAsia="es-ES"/>
        </w:rPr>
        <w:t xml:space="preserve">Declarar </w:t>
      </w:r>
      <w:r w:rsidRPr="00E75504">
        <w:rPr>
          <w:rFonts w:eastAsia="Times New Roman" w:cs="Times New Roman"/>
          <w:b/>
          <w:bCs/>
          <w:kern w:val="0"/>
          <w:sz w:val="28"/>
          <w:szCs w:val="28"/>
          <w:lang w:val="es-CO" w:eastAsia="es-ES"/>
        </w:rPr>
        <w:t>EXEQUIBLE</w:t>
      </w:r>
      <w:r w:rsidRPr="00E75504">
        <w:rPr>
          <w:rFonts w:eastAsia="Times New Roman" w:cs="Times New Roman"/>
          <w:kern w:val="0"/>
          <w:sz w:val="28"/>
          <w:szCs w:val="28"/>
          <w:lang w:val="es-CO" w:eastAsia="es-ES"/>
        </w:rPr>
        <w:t xml:space="preserve"> la frase “Esta medida podrá sustituirse por libertad vigilada previo dictamen médico psiquiátrico”, contenida en el artículo 87, bajo el entendido de que si la persona recupera permanentemente la razón no habrá lugar a libertad vigilada.</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Decimo Sexto. </w:t>
      </w:r>
      <w:r w:rsidRPr="00E75504">
        <w:rPr>
          <w:rFonts w:eastAsia="Times New Roman" w:cs="Times New Roman"/>
          <w:b/>
          <w:bCs/>
          <w:kern w:val="0"/>
          <w:sz w:val="28"/>
          <w:szCs w:val="28"/>
          <w:lang w:val="es-CO" w:eastAsia="es-ES"/>
        </w:rPr>
        <w:t>-</w:t>
      </w:r>
      <w:r w:rsidRPr="00E75504">
        <w:rPr>
          <w:rFonts w:eastAsia="Times New Roman" w:cs="Times New Roman"/>
          <w:kern w:val="0"/>
          <w:sz w:val="28"/>
          <w:szCs w:val="28"/>
          <w:lang w:val="es-CO" w:eastAsia="es-ES"/>
        </w:rPr>
        <w:t xml:space="preserve"> Declarar </w:t>
      </w:r>
      <w:r w:rsidRPr="00E75504">
        <w:rPr>
          <w:rFonts w:eastAsia="Times New Roman" w:cs="Times New Roman"/>
          <w:b/>
          <w:bCs/>
          <w:kern w:val="0"/>
          <w:sz w:val="28"/>
          <w:szCs w:val="28"/>
          <w:lang w:val="es-CO" w:eastAsia="es-ES"/>
        </w:rPr>
        <w:t>INEXEQUIBLE</w:t>
      </w:r>
      <w:r w:rsidRPr="00E75504">
        <w:rPr>
          <w:rFonts w:eastAsia="Times New Roman" w:cs="Times New Roman"/>
          <w:kern w:val="0"/>
          <w:sz w:val="28"/>
          <w:szCs w:val="28"/>
          <w:lang w:val="es-CO" w:eastAsia="es-ES"/>
        </w:rPr>
        <w:t xml:space="preserve"> la expresión “y un máximo de tres (3) años”, contenida en los artículos 88 y 89 del Código Penal Militar.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Decimo </w:t>
      </w:r>
      <w:proofErr w:type="spellStart"/>
      <w:r w:rsidRPr="00E75504">
        <w:rPr>
          <w:rFonts w:eastAsia="Times New Roman" w:cs="Times New Roman"/>
          <w:kern w:val="0"/>
          <w:sz w:val="28"/>
          <w:szCs w:val="28"/>
          <w:lang w:val="es-CO" w:eastAsia="es-ES"/>
        </w:rPr>
        <w:t>Septimo</w:t>
      </w:r>
      <w:proofErr w:type="spellEnd"/>
      <w:r w:rsidRPr="00E75504">
        <w:rPr>
          <w:rFonts w:eastAsia="Times New Roman" w:cs="Times New Roman"/>
          <w:kern w:val="0"/>
          <w:sz w:val="28"/>
          <w:szCs w:val="28"/>
          <w:lang w:val="es-CO" w:eastAsia="es-ES"/>
        </w:rPr>
        <w:t xml:space="preserve">. </w:t>
      </w:r>
      <w:r w:rsidRPr="00E75504">
        <w:rPr>
          <w:rFonts w:eastAsia="Times New Roman" w:cs="Times New Roman"/>
          <w:b/>
          <w:bCs/>
          <w:kern w:val="0"/>
          <w:sz w:val="28"/>
          <w:szCs w:val="28"/>
          <w:lang w:val="es-CO" w:eastAsia="es-ES"/>
        </w:rPr>
        <w:t>- ESTARSE A LO RESUELTO</w:t>
      </w:r>
      <w:r w:rsidRPr="00E75504">
        <w:rPr>
          <w:rFonts w:eastAsia="Times New Roman" w:cs="Times New Roman"/>
          <w:kern w:val="0"/>
          <w:sz w:val="28"/>
          <w:szCs w:val="28"/>
          <w:lang w:val="es-CO" w:eastAsia="es-ES"/>
        </w:rPr>
        <w:t xml:space="preserve"> en la sentencia C-087 de 1997, en relación con el primer inciso del artículo 212 del Código Penal Militar.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Decimo Octavo. </w:t>
      </w:r>
      <w:r w:rsidRPr="00E75504">
        <w:rPr>
          <w:rFonts w:eastAsia="Times New Roman" w:cs="Times New Roman"/>
          <w:b/>
          <w:bCs/>
          <w:kern w:val="0"/>
          <w:sz w:val="28"/>
          <w:szCs w:val="28"/>
          <w:lang w:val="es-CO" w:eastAsia="es-ES"/>
        </w:rPr>
        <w:t xml:space="preserve">- </w:t>
      </w:r>
      <w:r w:rsidRPr="00E75504">
        <w:rPr>
          <w:rFonts w:eastAsia="Times New Roman" w:cs="Times New Roman"/>
          <w:kern w:val="0"/>
          <w:sz w:val="28"/>
          <w:szCs w:val="28"/>
          <w:lang w:val="es-CO" w:eastAsia="es-ES"/>
        </w:rPr>
        <w:t xml:space="preserve">Declarar </w:t>
      </w:r>
      <w:r w:rsidRPr="00E75504">
        <w:rPr>
          <w:rFonts w:eastAsia="Times New Roman" w:cs="Times New Roman"/>
          <w:b/>
          <w:bCs/>
          <w:kern w:val="0"/>
          <w:sz w:val="28"/>
          <w:szCs w:val="28"/>
          <w:lang w:val="es-CO" w:eastAsia="es-ES"/>
        </w:rPr>
        <w:t xml:space="preserve">EXEQUIBLE </w:t>
      </w:r>
      <w:r w:rsidRPr="00E75504">
        <w:rPr>
          <w:rFonts w:eastAsia="Times New Roman" w:cs="Times New Roman"/>
          <w:kern w:val="0"/>
          <w:sz w:val="28"/>
          <w:szCs w:val="28"/>
          <w:lang w:val="es-CO" w:eastAsia="es-ES"/>
        </w:rPr>
        <w:t>la expresión “Las penas se aumentarán de una tercera parte a la mitad, si el responsable es funcionario o empleado de la justicia penal militar”, contenida en el inciso segundo del artículo 212 del Código Penal Militar, bajo el entendido de que esta norma no se aplica a los funcionarios o empleados civiles de la justicia penal militar.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Decimo Noveno. - Declarar </w:t>
      </w:r>
      <w:r w:rsidRPr="00E75504">
        <w:rPr>
          <w:rFonts w:eastAsia="Times New Roman" w:cs="Times New Roman"/>
          <w:b/>
          <w:bCs/>
          <w:kern w:val="0"/>
          <w:sz w:val="28"/>
          <w:szCs w:val="28"/>
          <w:lang w:val="es-CO" w:eastAsia="es-ES"/>
        </w:rPr>
        <w:t>INEXEQUIBLE</w:t>
      </w:r>
      <w:r w:rsidRPr="00E75504">
        <w:rPr>
          <w:rFonts w:eastAsia="Times New Roman" w:cs="Times New Roman"/>
          <w:kern w:val="0"/>
          <w:sz w:val="28"/>
          <w:szCs w:val="28"/>
          <w:lang w:val="es-CO" w:eastAsia="es-ES"/>
        </w:rPr>
        <w:t xml:space="preserve"> la expresión “o del Ministerio Público”, contenida en el inciso segundo del artículo 212 del Código Penal Militar.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proofErr w:type="spellStart"/>
      <w:r w:rsidRPr="00E75504">
        <w:rPr>
          <w:rFonts w:eastAsia="Times New Roman" w:cs="Times New Roman"/>
          <w:kern w:val="0"/>
          <w:sz w:val="28"/>
          <w:szCs w:val="28"/>
          <w:lang w:val="es-CO" w:eastAsia="es-ES"/>
        </w:rPr>
        <w:lastRenderedPageBreak/>
        <w:t>Vigesimo</w:t>
      </w:r>
      <w:proofErr w:type="spellEnd"/>
      <w:r w:rsidRPr="00E75504">
        <w:rPr>
          <w:rFonts w:eastAsia="Times New Roman" w:cs="Times New Roman"/>
          <w:kern w:val="0"/>
          <w:sz w:val="28"/>
          <w:szCs w:val="28"/>
          <w:lang w:val="es-CO" w:eastAsia="es-ES"/>
        </w:rPr>
        <w:t xml:space="preserve">. </w:t>
      </w:r>
      <w:r w:rsidRPr="00E75504">
        <w:rPr>
          <w:rFonts w:eastAsia="Times New Roman" w:cs="Times New Roman"/>
          <w:b/>
          <w:bCs/>
          <w:kern w:val="0"/>
          <w:sz w:val="28"/>
          <w:szCs w:val="28"/>
          <w:lang w:val="es-CO" w:eastAsia="es-ES"/>
        </w:rPr>
        <w:t xml:space="preserve">- </w:t>
      </w:r>
      <w:r w:rsidRPr="00E75504">
        <w:rPr>
          <w:rFonts w:eastAsia="Times New Roman" w:cs="Times New Roman"/>
          <w:kern w:val="0"/>
          <w:sz w:val="28"/>
          <w:szCs w:val="28"/>
          <w:lang w:val="es-CO" w:eastAsia="es-ES"/>
        </w:rPr>
        <w:t>Declarar</w:t>
      </w:r>
      <w:r w:rsidRPr="00E75504">
        <w:rPr>
          <w:rFonts w:eastAsia="Times New Roman" w:cs="Times New Roman"/>
          <w:b/>
          <w:bCs/>
          <w:kern w:val="0"/>
          <w:sz w:val="28"/>
          <w:szCs w:val="28"/>
          <w:lang w:val="es-CO" w:eastAsia="es-ES"/>
        </w:rPr>
        <w:t xml:space="preserve"> INEXEQUIBLE</w:t>
      </w:r>
      <w:r w:rsidRPr="00E75504">
        <w:rPr>
          <w:rFonts w:eastAsia="Times New Roman" w:cs="Times New Roman"/>
          <w:kern w:val="0"/>
          <w:sz w:val="28"/>
          <w:szCs w:val="28"/>
          <w:lang w:val="es-CO" w:eastAsia="es-ES"/>
        </w:rPr>
        <w:t xml:space="preserve"> el numeral 5º del artículo 319 del Código Penal Militar.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proofErr w:type="spellStart"/>
      <w:r w:rsidRPr="00E75504">
        <w:rPr>
          <w:rFonts w:eastAsia="Times New Roman" w:cs="Times New Roman"/>
          <w:kern w:val="0"/>
          <w:sz w:val="28"/>
          <w:szCs w:val="28"/>
          <w:lang w:val="es-CO" w:eastAsia="es-ES"/>
        </w:rPr>
        <w:t>Vigesimo</w:t>
      </w:r>
      <w:proofErr w:type="spellEnd"/>
      <w:r w:rsidRPr="00E75504">
        <w:rPr>
          <w:rFonts w:eastAsia="Times New Roman" w:cs="Times New Roman"/>
          <w:kern w:val="0"/>
          <w:sz w:val="28"/>
          <w:szCs w:val="28"/>
          <w:lang w:val="es-CO" w:eastAsia="es-ES"/>
        </w:rPr>
        <w:t xml:space="preserve"> Primero. - Declarar</w:t>
      </w:r>
      <w:r w:rsidRPr="00E75504">
        <w:rPr>
          <w:rFonts w:eastAsia="Times New Roman" w:cs="Times New Roman"/>
          <w:b/>
          <w:bCs/>
          <w:kern w:val="0"/>
          <w:sz w:val="28"/>
          <w:szCs w:val="28"/>
          <w:lang w:val="es-CO" w:eastAsia="es-ES"/>
        </w:rPr>
        <w:t xml:space="preserve"> EXEQUIBLES </w:t>
      </w:r>
      <w:r w:rsidRPr="00E75504">
        <w:rPr>
          <w:rFonts w:eastAsia="Times New Roman" w:cs="Times New Roman"/>
          <w:kern w:val="0"/>
          <w:sz w:val="28"/>
          <w:szCs w:val="28"/>
          <w:lang w:val="es-CO" w:eastAsia="es-ES"/>
        </w:rPr>
        <w:t>los dos primeros incisos</w:t>
      </w:r>
      <w:r w:rsidRPr="00E75504">
        <w:rPr>
          <w:rFonts w:eastAsia="Times New Roman" w:cs="Times New Roman"/>
          <w:b/>
          <w:bCs/>
          <w:kern w:val="0"/>
          <w:sz w:val="28"/>
          <w:szCs w:val="28"/>
          <w:lang w:val="es-CO" w:eastAsia="es-ES"/>
        </w:rPr>
        <w:t xml:space="preserve"> </w:t>
      </w:r>
      <w:r w:rsidRPr="00E75504">
        <w:rPr>
          <w:rFonts w:eastAsia="Times New Roman" w:cs="Times New Roman"/>
          <w:kern w:val="0"/>
          <w:sz w:val="28"/>
          <w:szCs w:val="28"/>
          <w:lang w:val="es-CO" w:eastAsia="es-ES"/>
        </w:rPr>
        <w:t xml:space="preserve">del artículo 328, salvo la expresión “además, con excepción del Presidente, al reglamento interno de la corporación”, la cual se declara </w:t>
      </w:r>
      <w:r w:rsidRPr="00E75504">
        <w:rPr>
          <w:rFonts w:eastAsia="Times New Roman" w:cs="Times New Roman"/>
          <w:b/>
          <w:bCs/>
          <w:kern w:val="0"/>
          <w:sz w:val="28"/>
          <w:szCs w:val="28"/>
          <w:lang w:val="es-CO" w:eastAsia="es-ES"/>
        </w:rPr>
        <w:t>INEXEQUIBLE</w:t>
      </w:r>
      <w:r w:rsidRPr="00E75504">
        <w:rPr>
          <w:rFonts w:eastAsia="Times New Roman" w:cs="Times New Roman"/>
          <w:kern w:val="0"/>
          <w:sz w:val="28"/>
          <w:szCs w:val="28"/>
          <w:lang w:val="es-CO" w:eastAsia="es-ES"/>
        </w:rPr>
        <w:t>. La constitucionalidad de los mencionados incisos se declara bajo el entendido de que el funcionario o empleado del Tribunal Superior Militar que sea al mismo tiempo miembro de la fuerza pública en servicio activo estará sometido en primer término al régimen disciplinario establecido para la Rama Judicial, en las situaciones en las que se encuentre investido de jurisdicción. Igualmente, debe entenderse que los representantes del Ministerio Público ante el Tribunal Superior Militar no pueden ser en ningún caso, simultáneamente, miembros de la fuerza pública en servicio activo.</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proofErr w:type="spellStart"/>
      <w:r w:rsidRPr="00E75504">
        <w:rPr>
          <w:rFonts w:eastAsia="Times New Roman" w:cs="Times New Roman"/>
          <w:kern w:val="0"/>
          <w:sz w:val="28"/>
          <w:szCs w:val="28"/>
          <w:lang w:val="es-CO" w:eastAsia="es-ES"/>
        </w:rPr>
        <w:t>Vigesimo</w:t>
      </w:r>
      <w:proofErr w:type="spellEnd"/>
      <w:r w:rsidRPr="00E75504">
        <w:rPr>
          <w:rFonts w:eastAsia="Times New Roman" w:cs="Times New Roman"/>
          <w:kern w:val="0"/>
          <w:sz w:val="28"/>
          <w:szCs w:val="28"/>
          <w:lang w:val="es-CO" w:eastAsia="es-ES"/>
        </w:rPr>
        <w:t xml:space="preserve"> </w:t>
      </w:r>
      <w:proofErr w:type="gramStart"/>
      <w:r w:rsidRPr="00E75504">
        <w:rPr>
          <w:rFonts w:eastAsia="Times New Roman" w:cs="Times New Roman"/>
          <w:kern w:val="0"/>
          <w:sz w:val="28"/>
          <w:szCs w:val="28"/>
          <w:lang w:val="es-CO" w:eastAsia="es-ES"/>
        </w:rPr>
        <w:t xml:space="preserve">Segundo </w:t>
      </w:r>
      <w:r w:rsidRPr="00E75504">
        <w:rPr>
          <w:rFonts w:eastAsia="Times New Roman" w:cs="Times New Roman"/>
          <w:b/>
          <w:bCs/>
          <w:kern w:val="0"/>
          <w:sz w:val="28"/>
          <w:szCs w:val="28"/>
          <w:lang w:val="es-CO" w:eastAsia="es-ES"/>
        </w:rPr>
        <w:t>.</w:t>
      </w:r>
      <w:proofErr w:type="gramEnd"/>
      <w:r w:rsidRPr="00E75504">
        <w:rPr>
          <w:rFonts w:eastAsia="Times New Roman" w:cs="Times New Roman"/>
          <w:b/>
          <w:bCs/>
          <w:kern w:val="0"/>
          <w:sz w:val="28"/>
          <w:szCs w:val="28"/>
          <w:lang w:val="es-CO" w:eastAsia="es-ES"/>
        </w:rPr>
        <w:t xml:space="preserve"> -</w:t>
      </w:r>
      <w:r w:rsidRPr="00E75504">
        <w:rPr>
          <w:rFonts w:eastAsia="Times New Roman" w:cs="Times New Roman"/>
          <w:kern w:val="0"/>
          <w:sz w:val="28"/>
          <w:szCs w:val="28"/>
          <w:lang w:val="es-CO" w:eastAsia="es-ES"/>
        </w:rPr>
        <w:t xml:space="preserve"> </w:t>
      </w:r>
      <w:r w:rsidRPr="00E75504">
        <w:rPr>
          <w:rFonts w:eastAsia="Times New Roman" w:cs="Times New Roman"/>
          <w:b/>
          <w:bCs/>
          <w:kern w:val="0"/>
          <w:sz w:val="28"/>
          <w:szCs w:val="28"/>
          <w:lang w:val="es-CO" w:eastAsia="es-ES"/>
        </w:rPr>
        <w:t xml:space="preserve">INHIBIRSE </w:t>
      </w:r>
      <w:r w:rsidRPr="00E75504">
        <w:rPr>
          <w:rFonts w:eastAsia="Times New Roman" w:cs="Times New Roman"/>
          <w:kern w:val="0"/>
          <w:sz w:val="28"/>
          <w:szCs w:val="28"/>
          <w:lang w:val="es-CO" w:eastAsia="es-ES"/>
        </w:rPr>
        <w:t>para resolver sobre el numeral 4 del  artículo 363 y sobre los vocablos “delegado” del artículo 366, y “respectivo”, “delegado” y “Oficial” del artículo 368 del Código Penal Militar.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proofErr w:type="spellStart"/>
      <w:r w:rsidRPr="00E75504">
        <w:rPr>
          <w:rFonts w:eastAsia="Times New Roman" w:cs="Times New Roman"/>
          <w:kern w:val="0"/>
          <w:sz w:val="28"/>
          <w:szCs w:val="28"/>
          <w:lang w:val="es-CO" w:eastAsia="es-ES"/>
        </w:rPr>
        <w:t>Vigesimo</w:t>
      </w:r>
      <w:proofErr w:type="spellEnd"/>
      <w:r w:rsidRPr="00E75504">
        <w:rPr>
          <w:rFonts w:eastAsia="Times New Roman" w:cs="Times New Roman"/>
          <w:kern w:val="0"/>
          <w:sz w:val="28"/>
          <w:szCs w:val="28"/>
          <w:lang w:val="es-CO" w:eastAsia="es-ES"/>
        </w:rPr>
        <w:t xml:space="preserve"> Tercero.</w:t>
      </w:r>
      <w:r w:rsidRPr="00E75504">
        <w:rPr>
          <w:rFonts w:eastAsia="Times New Roman" w:cs="Times New Roman"/>
          <w:b/>
          <w:bCs/>
          <w:kern w:val="0"/>
          <w:sz w:val="28"/>
          <w:szCs w:val="28"/>
          <w:lang w:val="es-CO" w:eastAsia="es-ES"/>
        </w:rPr>
        <w:t xml:space="preserve"> - </w:t>
      </w:r>
      <w:r w:rsidRPr="00E75504">
        <w:rPr>
          <w:rFonts w:eastAsia="Times New Roman" w:cs="Times New Roman"/>
          <w:kern w:val="0"/>
          <w:sz w:val="28"/>
          <w:szCs w:val="28"/>
          <w:lang w:val="es-CO" w:eastAsia="es-ES"/>
        </w:rPr>
        <w:t>Declarar</w:t>
      </w:r>
      <w:r w:rsidRPr="00E75504">
        <w:rPr>
          <w:rFonts w:eastAsia="Times New Roman" w:cs="Times New Roman"/>
          <w:b/>
          <w:bCs/>
          <w:kern w:val="0"/>
          <w:sz w:val="28"/>
          <w:szCs w:val="28"/>
          <w:lang w:val="es-CO" w:eastAsia="es-ES"/>
        </w:rPr>
        <w:t xml:space="preserve"> EXEQUIBLE </w:t>
      </w:r>
      <w:r w:rsidRPr="00E75504">
        <w:rPr>
          <w:rFonts w:eastAsia="Times New Roman" w:cs="Times New Roman"/>
          <w:kern w:val="0"/>
          <w:sz w:val="28"/>
          <w:szCs w:val="28"/>
          <w:lang w:val="es-CO" w:eastAsia="es-ES"/>
        </w:rPr>
        <w:t>el artículo 384 del Código Penal Militar.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proofErr w:type="spellStart"/>
      <w:r w:rsidRPr="00E75504">
        <w:rPr>
          <w:rFonts w:eastAsia="Times New Roman" w:cs="Times New Roman"/>
          <w:kern w:val="0"/>
          <w:sz w:val="28"/>
          <w:szCs w:val="28"/>
          <w:lang w:val="es-CO" w:eastAsia="es-ES"/>
        </w:rPr>
        <w:t>Vigesimo</w:t>
      </w:r>
      <w:proofErr w:type="spellEnd"/>
      <w:r w:rsidRPr="00E75504">
        <w:rPr>
          <w:rFonts w:eastAsia="Times New Roman" w:cs="Times New Roman"/>
          <w:kern w:val="0"/>
          <w:sz w:val="28"/>
          <w:szCs w:val="28"/>
          <w:lang w:val="es-CO" w:eastAsia="es-ES"/>
        </w:rPr>
        <w:t xml:space="preserve"> Cuarto.</w:t>
      </w:r>
      <w:r w:rsidRPr="00E75504">
        <w:rPr>
          <w:rFonts w:eastAsia="Times New Roman" w:cs="Times New Roman"/>
          <w:b/>
          <w:bCs/>
          <w:kern w:val="0"/>
          <w:sz w:val="28"/>
          <w:szCs w:val="28"/>
          <w:lang w:val="es-CO" w:eastAsia="es-ES"/>
        </w:rPr>
        <w:t xml:space="preserve"> - </w:t>
      </w:r>
      <w:r w:rsidRPr="00E75504">
        <w:rPr>
          <w:rFonts w:eastAsia="Times New Roman" w:cs="Times New Roman"/>
          <w:kern w:val="0"/>
          <w:sz w:val="28"/>
          <w:szCs w:val="28"/>
          <w:lang w:val="es-CO" w:eastAsia="es-ES"/>
        </w:rPr>
        <w:t>Declarar</w:t>
      </w:r>
      <w:r w:rsidRPr="00E75504">
        <w:rPr>
          <w:rFonts w:eastAsia="Times New Roman" w:cs="Times New Roman"/>
          <w:b/>
          <w:bCs/>
          <w:kern w:val="0"/>
          <w:sz w:val="28"/>
          <w:szCs w:val="28"/>
          <w:lang w:val="es-CO" w:eastAsia="es-ES"/>
        </w:rPr>
        <w:t xml:space="preserve"> EXEQUIBLES</w:t>
      </w:r>
      <w:r w:rsidRPr="00E75504">
        <w:rPr>
          <w:rFonts w:eastAsia="Times New Roman" w:cs="Times New Roman"/>
          <w:kern w:val="0"/>
          <w:sz w:val="28"/>
          <w:szCs w:val="28"/>
          <w:lang w:val="es-CO" w:eastAsia="es-ES"/>
        </w:rPr>
        <w:t xml:space="preserve"> los artículos 402 y 500 del Código Penal Militar. La declaración sobre el  artículo 500 se realiza únicamente en lo que hace referencia a la improcedencia del  recurso de apelación contra la sanción correccional.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proofErr w:type="spellStart"/>
      <w:r w:rsidRPr="00E75504">
        <w:rPr>
          <w:rFonts w:eastAsia="Times New Roman" w:cs="Times New Roman"/>
          <w:kern w:val="0"/>
          <w:sz w:val="28"/>
          <w:szCs w:val="28"/>
          <w:lang w:val="es-CO" w:eastAsia="es-ES"/>
        </w:rPr>
        <w:t>Vigesimo</w:t>
      </w:r>
      <w:proofErr w:type="spellEnd"/>
      <w:r w:rsidRPr="00E75504">
        <w:rPr>
          <w:rFonts w:eastAsia="Times New Roman" w:cs="Times New Roman"/>
          <w:kern w:val="0"/>
          <w:sz w:val="28"/>
          <w:szCs w:val="28"/>
          <w:lang w:val="es-CO" w:eastAsia="es-ES"/>
        </w:rPr>
        <w:t xml:space="preserve"> Quinto.</w:t>
      </w:r>
      <w:r w:rsidRPr="00E75504">
        <w:rPr>
          <w:rFonts w:eastAsia="Times New Roman" w:cs="Times New Roman"/>
          <w:b/>
          <w:bCs/>
          <w:kern w:val="0"/>
          <w:sz w:val="28"/>
          <w:szCs w:val="28"/>
          <w:lang w:val="es-CO" w:eastAsia="es-ES"/>
        </w:rPr>
        <w:t xml:space="preserve"> - ESTARSE A LO RESUELTO</w:t>
      </w:r>
      <w:r w:rsidRPr="00E75504">
        <w:rPr>
          <w:rFonts w:eastAsia="Times New Roman" w:cs="Times New Roman"/>
          <w:kern w:val="0"/>
          <w:sz w:val="28"/>
          <w:szCs w:val="28"/>
          <w:lang w:val="es-CO" w:eastAsia="es-ES"/>
        </w:rPr>
        <w:t xml:space="preserve"> en la sentencia C-055 de 1993, en relación con el artículo 430 del Código Penal Militar.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proofErr w:type="spellStart"/>
      <w:r w:rsidRPr="00E75504">
        <w:rPr>
          <w:rFonts w:eastAsia="Times New Roman" w:cs="Times New Roman"/>
          <w:kern w:val="0"/>
          <w:sz w:val="28"/>
          <w:szCs w:val="28"/>
          <w:lang w:val="es-CO" w:eastAsia="es-ES"/>
        </w:rPr>
        <w:lastRenderedPageBreak/>
        <w:t>Vigesimo</w:t>
      </w:r>
      <w:proofErr w:type="spellEnd"/>
      <w:r w:rsidRPr="00E75504">
        <w:rPr>
          <w:rFonts w:eastAsia="Times New Roman" w:cs="Times New Roman"/>
          <w:kern w:val="0"/>
          <w:sz w:val="28"/>
          <w:szCs w:val="28"/>
          <w:lang w:val="es-CO" w:eastAsia="es-ES"/>
        </w:rPr>
        <w:t xml:space="preserve"> Sexto. </w:t>
      </w:r>
      <w:r w:rsidRPr="00E75504">
        <w:rPr>
          <w:rFonts w:eastAsia="Times New Roman" w:cs="Times New Roman"/>
          <w:b/>
          <w:bCs/>
          <w:kern w:val="0"/>
          <w:sz w:val="28"/>
          <w:szCs w:val="28"/>
          <w:lang w:val="es-CO" w:eastAsia="es-ES"/>
        </w:rPr>
        <w:t>-</w:t>
      </w:r>
      <w:r w:rsidRPr="00E75504">
        <w:rPr>
          <w:rFonts w:eastAsia="Times New Roman" w:cs="Times New Roman"/>
          <w:kern w:val="0"/>
          <w:sz w:val="28"/>
          <w:szCs w:val="28"/>
          <w:lang w:val="es-CO" w:eastAsia="es-ES"/>
        </w:rPr>
        <w:t xml:space="preserve"> Declarar</w:t>
      </w:r>
      <w:r w:rsidRPr="00E75504">
        <w:rPr>
          <w:rFonts w:eastAsia="Times New Roman" w:cs="Times New Roman"/>
          <w:b/>
          <w:bCs/>
          <w:kern w:val="0"/>
          <w:sz w:val="28"/>
          <w:szCs w:val="28"/>
          <w:lang w:val="es-CO" w:eastAsia="es-ES"/>
        </w:rPr>
        <w:t xml:space="preserve"> EXEQUIBLE </w:t>
      </w:r>
      <w:r w:rsidRPr="00E75504">
        <w:rPr>
          <w:rFonts w:eastAsia="Times New Roman" w:cs="Times New Roman"/>
          <w:kern w:val="0"/>
          <w:sz w:val="28"/>
          <w:szCs w:val="28"/>
          <w:lang w:val="es-CO" w:eastAsia="es-ES"/>
        </w:rPr>
        <w:t xml:space="preserve">el artículo 458 del Código Penal Militar, bajo el entendido de que en todo caso habrá de acatarse el principio de la no </w:t>
      </w:r>
      <w:proofErr w:type="spellStart"/>
      <w:r w:rsidRPr="00E75504">
        <w:rPr>
          <w:rFonts w:eastAsia="Times New Roman" w:cs="Times New Roman"/>
          <w:i/>
          <w:iCs/>
          <w:kern w:val="0"/>
          <w:sz w:val="28"/>
          <w:szCs w:val="28"/>
          <w:lang w:val="es-CO" w:eastAsia="es-ES"/>
        </w:rPr>
        <w:t>reformatio</w:t>
      </w:r>
      <w:proofErr w:type="spellEnd"/>
      <w:r w:rsidRPr="00E75504">
        <w:rPr>
          <w:rFonts w:eastAsia="Times New Roman" w:cs="Times New Roman"/>
          <w:i/>
          <w:iCs/>
          <w:kern w:val="0"/>
          <w:sz w:val="28"/>
          <w:szCs w:val="28"/>
          <w:lang w:val="es-CO" w:eastAsia="es-ES"/>
        </w:rPr>
        <w:t xml:space="preserve"> in </w:t>
      </w:r>
      <w:proofErr w:type="spellStart"/>
      <w:r w:rsidRPr="00E75504">
        <w:rPr>
          <w:rFonts w:eastAsia="Times New Roman" w:cs="Times New Roman"/>
          <w:i/>
          <w:iCs/>
          <w:kern w:val="0"/>
          <w:sz w:val="28"/>
          <w:szCs w:val="28"/>
          <w:lang w:val="es-CO" w:eastAsia="es-ES"/>
        </w:rPr>
        <w:t>pejus</w:t>
      </w:r>
      <w:proofErr w:type="spellEnd"/>
      <w:r w:rsidRPr="00E75504">
        <w:rPr>
          <w:rFonts w:eastAsia="Times New Roman" w:cs="Times New Roman"/>
          <w:kern w:val="0"/>
          <w:sz w:val="28"/>
          <w:szCs w:val="28"/>
          <w:lang w:val="es-CO" w:eastAsia="es-ES"/>
        </w:rPr>
        <w:t>.</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proofErr w:type="spellStart"/>
      <w:r w:rsidRPr="00E75504">
        <w:rPr>
          <w:rFonts w:eastAsia="Times New Roman" w:cs="Times New Roman"/>
          <w:kern w:val="0"/>
          <w:sz w:val="28"/>
          <w:szCs w:val="28"/>
          <w:lang w:val="es-CO" w:eastAsia="es-ES"/>
        </w:rPr>
        <w:t>Vigesimo</w:t>
      </w:r>
      <w:proofErr w:type="spellEnd"/>
      <w:r w:rsidRPr="00E75504">
        <w:rPr>
          <w:rFonts w:eastAsia="Times New Roman" w:cs="Times New Roman"/>
          <w:kern w:val="0"/>
          <w:sz w:val="28"/>
          <w:szCs w:val="28"/>
          <w:lang w:val="es-CO" w:eastAsia="es-ES"/>
        </w:rPr>
        <w:t xml:space="preserve"> </w:t>
      </w:r>
      <w:proofErr w:type="spellStart"/>
      <w:r w:rsidRPr="00E75504">
        <w:rPr>
          <w:rFonts w:eastAsia="Times New Roman" w:cs="Times New Roman"/>
          <w:kern w:val="0"/>
          <w:sz w:val="28"/>
          <w:szCs w:val="28"/>
          <w:lang w:val="es-CO" w:eastAsia="es-ES"/>
        </w:rPr>
        <w:t>Septimo</w:t>
      </w:r>
      <w:proofErr w:type="spellEnd"/>
      <w:r w:rsidRPr="00E75504">
        <w:rPr>
          <w:rFonts w:eastAsia="Times New Roman" w:cs="Times New Roman"/>
          <w:kern w:val="0"/>
          <w:sz w:val="28"/>
          <w:szCs w:val="28"/>
          <w:lang w:val="es-CO" w:eastAsia="es-ES"/>
        </w:rPr>
        <w:t xml:space="preserve">. </w:t>
      </w:r>
      <w:r w:rsidRPr="00E75504">
        <w:rPr>
          <w:rFonts w:eastAsia="Times New Roman" w:cs="Times New Roman"/>
          <w:b/>
          <w:bCs/>
          <w:kern w:val="0"/>
          <w:sz w:val="28"/>
          <w:szCs w:val="28"/>
          <w:lang w:val="es-CO" w:eastAsia="es-ES"/>
        </w:rPr>
        <w:t xml:space="preserve">- </w:t>
      </w:r>
      <w:r w:rsidRPr="00E75504">
        <w:rPr>
          <w:rFonts w:eastAsia="Times New Roman" w:cs="Times New Roman"/>
          <w:kern w:val="0"/>
          <w:sz w:val="28"/>
          <w:szCs w:val="28"/>
          <w:lang w:val="es-CO" w:eastAsia="es-ES"/>
        </w:rPr>
        <w:t>Declarar</w:t>
      </w:r>
      <w:r w:rsidRPr="00E75504">
        <w:rPr>
          <w:rFonts w:eastAsia="Times New Roman" w:cs="Times New Roman"/>
          <w:b/>
          <w:bCs/>
          <w:kern w:val="0"/>
          <w:sz w:val="28"/>
          <w:szCs w:val="28"/>
          <w:lang w:val="es-CO" w:eastAsia="es-ES"/>
        </w:rPr>
        <w:t xml:space="preserve"> EXEQUIBLE </w:t>
      </w:r>
      <w:r w:rsidRPr="00E75504">
        <w:rPr>
          <w:rFonts w:eastAsia="Times New Roman" w:cs="Times New Roman"/>
          <w:kern w:val="0"/>
          <w:sz w:val="28"/>
          <w:szCs w:val="28"/>
          <w:lang w:val="es-CO" w:eastAsia="es-ES"/>
        </w:rPr>
        <w:t>la expresión “a menos que la demora sea debidamente justificada”, contenida en</w:t>
      </w:r>
      <w:r w:rsidRPr="00E75504">
        <w:rPr>
          <w:rFonts w:eastAsia="Times New Roman" w:cs="Times New Roman"/>
          <w:b/>
          <w:bCs/>
          <w:kern w:val="0"/>
          <w:sz w:val="28"/>
          <w:szCs w:val="28"/>
          <w:lang w:val="es-CO" w:eastAsia="es-ES"/>
        </w:rPr>
        <w:t xml:space="preserve"> </w:t>
      </w:r>
      <w:r w:rsidRPr="00E75504">
        <w:rPr>
          <w:rFonts w:eastAsia="Times New Roman" w:cs="Times New Roman"/>
          <w:kern w:val="0"/>
          <w:sz w:val="28"/>
          <w:szCs w:val="28"/>
          <w:lang w:val="es-CO" w:eastAsia="es-ES"/>
        </w:rPr>
        <w:t>el numeral 9 del artículo 473 del Código Penal Militar</w:t>
      </w:r>
      <w:r w:rsidRPr="00E75504">
        <w:rPr>
          <w:rFonts w:eastAsia="Times New Roman" w:cs="Times New Roman"/>
          <w:b/>
          <w:bCs/>
          <w:kern w:val="0"/>
          <w:sz w:val="28"/>
          <w:szCs w:val="28"/>
          <w:lang w:val="es-CO" w:eastAsia="es-ES"/>
        </w:rPr>
        <w:t>.</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proofErr w:type="spellStart"/>
      <w:r w:rsidRPr="00E75504">
        <w:rPr>
          <w:rFonts w:eastAsia="Times New Roman" w:cs="Times New Roman"/>
          <w:kern w:val="0"/>
          <w:sz w:val="28"/>
          <w:szCs w:val="28"/>
          <w:lang w:val="es-CO" w:eastAsia="es-ES"/>
        </w:rPr>
        <w:t>Vigesimo</w:t>
      </w:r>
      <w:proofErr w:type="spellEnd"/>
      <w:r w:rsidRPr="00E75504">
        <w:rPr>
          <w:rFonts w:eastAsia="Times New Roman" w:cs="Times New Roman"/>
          <w:kern w:val="0"/>
          <w:sz w:val="28"/>
          <w:szCs w:val="28"/>
          <w:lang w:val="es-CO" w:eastAsia="es-ES"/>
        </w:rPr>
        <w:t xml:space="preserve"> Octavo.</w:t>
      </w:r>
      <w:r w:rsidRPr="00E75504">
        <w:rPr>
          <w:rFonts w:eastAsia="Times New Roman" w:cs="Times New Roman"/>
          <w:b/>
          <w:bCs/>
          <w:kern w:val="0"/>
          <w:sz w:val="28"/>
          <w:szCs w:val="28"/>
          <w:lang w:val="es-CO" w:eastAsia="es-ES"/>
        </w:rPr>
        <w:t xml:space="preserve"> - INHIBIRSE </w:t>
      </w:r>
      <w:r w:rsidRPr="00E75504">
        <w:rPr>
          <w:rFonts w:eastAsia="Times New Roman" w:cs="Times New Roman"/>
          <w:kern w:val="0"/>
          <w:sz w:val="28"/>
          <w:szCs w:val="28"/>
          <w:lang w:val="es-CO" w:eastAsia="es-ES"/>
        </w:rPr>
        <w:t>para pronunciarse sobre el artículo 577 del Código Penal Militar.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proofErr w:type="spellStart"/>
      <w:r w:rsidRPr="00E75504">
        <w:rPr>
          <w:rFonts w:eastAsia="Times New Roman" w:cs="Times New Roman"/>
          <w:kern w:val="0"/>
          <w:sz w:val="28"/>
          <w:szCs w:val="28"/>
          <w:lang w:val="es-CO" w:eastAsia="es-ES"/>
        </w:rPr>
        <w:t>Vigesimo</w:t>
      </w:r>
      <w:proofErr w:type="spellEnd"/>
      <w:r w:rsidRPr="00E75504">
        <w:rPr>
          <w:rFonts w:eastAsia="Times New Roman" w:cs="Times New Roman"/>
          <w:kern w:val="0"/>
          <w:sz w:val="28"/>
          <w:szCs w:val="28"/>
          <w:lang w:val="es-CO" w:eastAsia="es-ES"/>
        </w:rPr>
        <w:t xml:space="preserve"> Noveno. -</w:t>
      </w:r>
      <w:r w:rsidRPr="00E75504">
        <w:rPr>
          <w:rFonts w:eastAsia="Times New Roman" w:cs="Times New Roman"/>
          <w:b/>
          <w:bCs/>
          <w:kern w:val="0"/>
          <w:sz w:val="28"/>
          <w:szCs w:val="28"/>
          <w:lang w:val="es-CO" w:eastAsia="es-ES"/>
        </w:rPr>
        <w:t xml:space="preserve"> </w:t>
      </w:r>
      <w:r w:rsidRPr="00E75504">
        <w:rPr>
          <w:rFonts w:eastAsia="Times New Roman" w:cs="Times New Roman"/>
          <w:kern w:val="0"/>
          <w:sz w:val="28"/>
          <w:szCs w:val="28"/>
          <w:lang w:val="es-CO" w:eastAsia="es-ES"/>
        </w:rPr>
        <w:t>Declarar</w:t>
      </w:r>
      <w:r w:rsidRPr="00E75504">
        <w:rPr>
          <w:rFonts w:eastAsia="Times New Roman" w:cs="Times New Roman"/>
          <w:b/>
          <w:bCs/>
          <w:kern w:val="0"/>
          <w:sz w:val="28"/>
          <w:szCs w:val="28"/>
          <w:lang w:val="es-CO" w:eastAsia="es-ES"/>
        </w:rPr>
        <w:t xml:space="preserve"> EXEQUIBLES </w:t>
      </w:r>
      <w:r w:rsidRPr="00E75504">
        <w:rPr>
          <w:rFonts w:eastAsia="Times New Roman" w:cs="Times New Roman"/>
          <w:kern w:val="0"/>
          <w:sz w:val="28"/>
          <w:szCs w:val="28"/>
          <w:lang w:val="es-CO" w:eastAsia="es-ES"/>
        </w:rPr>
        <w:t>los artículos 645, 43 y 44 del Código Penal Militar.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Notifíquese, comuníquese, cúmplase, insértese en la Gaceta de la Corte Constitucional y archívese el expediente.</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ANTONIO BARRERA CARBONELL</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Presidente</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JORGE ARANGO MEJIA</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Magistrado</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EDUARDO CIFUENTES MUÑOZ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Magistrado</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CARLOS GAVIRIA DIAZ</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Magistrado</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JOSE GREGORIO HERNANDEZ GALINDO</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Magistrado</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HERNANDO HERRERA VERGARA</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Magistrado</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ALEJANDRO MARTINEZ CABALLERO</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Magistrado</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xml:space="preserve">FABIO MORON DIAZ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Magistrado</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VLADIMIRO NARANJO MESA</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Magistrado</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lastRenderedPageBreak/>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MARTHA V. SACHICA DE MONCALEANO</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Secretaria General</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br w:type="page"/>
      </w:r>
      <w:r w:rsidRPr="00E75504">
        <w:rPr>
          <w:rFonts w:eastAsia="Times New Roman" w:cs="Times New Roman"/>
          <w:b/>
          <w:bCs/>
          <w:kern w:val="0"/>
          <w:sz w:val="28"/>
          <w:szCs w:val="28"/>
          <w:lang w:val="es-CO" w:eastAsia="es-ES"/>
        </w:rPr>
        <w:lastRenderedPageBreak/>
        <w:t>Salvamento Parcial de voto a la Sentencia C-358/97</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after="0"/>
        <w:ind w:left="567" w:right="-1"/>
        <w:rPr>
          <w:rFonts w:eastAsia="Times New Roman" w:cs="Times New Roman"/>
          <w:kern w:val="0"/>
          <w:szCs w:val="24"/>
          <w:lang w:eastAsia="es-ES"/>
        </w:rPr>
      </w:pPr>
      <w:r w:rsidRPr="00E75504">
        <w:rPr>
          <w:rFonts w:eastAsia="Times New Roman" w:cs="Times New Roman"/>
          <w:b/>
          <w:bCs/>
          <w:kern w:val="0"/>
          <w:sz w:val="28"/>
          <w:szCs w:val="28"/>
          <w:lang w:val="es-CO" w:eastAsia="es-ES"/>
        </w:rPr>
        <w:t>HOMICIDIO EN JUSTICIA PENAL MILITAR</w:t>
      </w:r>
      <w:r w:rsidRPr="00E75504">
        <w:rPr>
          <w:rFonts w:eastAsia="Times New Roman" w:cs="Times New Roman"/>
          <w:kern w:val="0"/>
          <w:sz w:val="28"/>
          <w:szCs w:val="28"/>
          <w:lang w:val="es-CO" w:eastAsia="es-ES"/>
        </w:rPr>
        <w:t>-Expresiones demandadas implican relación con el servicio (Salvamento parcial de voto)</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i/>
          <w:iCs/>
          <w:kern w:val="0"/>
          <w:sz w:val="28"/>
          <w:szCs w:val="28"/>
          <w:lang w:val="es-CO" w:eastAsia="es-ES"/>
        </w:rPr>
        <w:t xml:space="preserve">Nuestra discrepancia estriba exclusivamente en la declaración de </w:t>
      </w:r>
      <w:proofErr w:type="spellStart"/>
      <w:r w:rsidRPr="00E75504">
        <w:rPr>
          <w:rFonts w:eastAsia="Times New Roman" w:cs="Times New Roman"/>
          <w:i/>
          <w:iCs/>
          <w:kern w:val="0"/>
          <w:sz w:val="28"/>
          <w:szCs w:val="28"/>
          <w:lang w:val="es-CO" w:eastAsia="es-ES"/>
        </w:rPr>
        <w:t>inexequibilidad</w:t>
      </w:r>
      <w:proofErr w:type="spellEnd"/>
      <w:r w:rsidRPr="00E75504">
        <w:rPr>
          <w:rFonts w:eastAsia="Times New Roman" w:cs="Times New Roman"/>
          <w:i/>
          <w:iCs/>
          <w:kern w:val="0"/>
          <w:sz w:val="28"/>
          <w:szCs w:val="28"/>
          <w:lang w:val="es-CO" w:eastAsia="es-ES"/>
        </w:rPr>
        <w:t xml:space="preserve"> de las expresiones "con ocasión del servicio o por causa de éste o de funciones inherentes a su cargo", con las cuales el legislador ha calificado los delitos cometidos por miembros de la Fuerza Pública, con sujeción a los preceptos constitucionales, para que queden comprendidos dentro del ámbito de jurisdicción de la Justicia Penal Militar. Creemos que la expresión constitucional -delitos cometidos en relación con el servicio- incluye las transcritas, es decir, ellas tienen </w:t>
      </w:r>
      <w:proofErr w:type="gramStart"/>
      <w:r w:rsidRPr="00E75504">
        <w:rPr>
          <w:rFonts w:eastAsia="Times New Roman" w:cs="Times New Roman"/>
          <w:i/>
          <w:iCs/>
          <w:kern w:val="0"/>
          <w:sz w:val="28"/>
          <w:szCs w:val="28"/>
          <w:lang w:val="es-CO" w:eastAsia="es-ES"/>
        </w:rPr>
        <w:t>todas relación íntima</w:t>
      </w:r>
      <w:proofErr w:type="gramEnd"/>
      <w:r w:rsidRPr="00E75504">
        <w:rPr>
          <w:rFonts w:eastAsia="Times New Roman" w:cs="Times New Roman"/>
          <w:i/>
          <w:iCs/>
          <w:kern w:val="0"/>
          <w:sz w:val="28"/>
          <w:szCs w:val="28"/>
          <w:lang w:val="es-CO" w:eastAsia="es-ES"/>
        </w:rPr>
        <w:t xml:space="preserve"> e </w:t>
      </w:r>
      <w:proofErr w:type="spellStart"/>
      <w:r w:rsidRPr="00E75504">
        <w:rPr>
          <w:rFonts w:eastAsia="Times New Roman" w:cs="Times New Roman"/>
          <w:i/>
          <w:iCs/>
          <w:kern w:val="0"/>
          <w:sz w:val="28"/>
          <w:szCs w:val="28"/>
          <w:lang w:val="es-CO" w:eastAsia="es-ES"/>
        </w:rPr>
        <w:t>inescindible</w:t>
      </w:r>
      <w:proofErr w:type="spellEnd"/>
      <w:r w:rsidRPr="00E75504">
        <w:rPr>
          <w:rFonts w:eastAsia="Times New Roman" w:cs="Times New Roman"/>
          <w:i/>
          <w:iCs/>
          <w:kern w:val="0"/>
          <w:sz w:val="28"/>
          <w:szCs w:val="28"/>
          <w:lang w:val="es-CO" w:eastAsia="es-ES"/>
        </w:rPr>
        <w:t xml:space="preserve"> con el servicio. Las expresiones demandadas no violan, por sí mismas, la Constitución, pues todas implican "relación con el servicio". Por eso, la declaración de su </w:t>
      </w:r>
      <w:proofErr w:type="spellStart"/>
      <w:r w:rsidRPr="00E75504">
        <w:rPr>
          <w:rFonts w:eastAsia="Times New Roman" w:cs="Times New Roman"/>
          <w:i/>
          <w:iCs/>
          <w:kern w:val="0"/>
          <w:sz w:val="28"/>
          <w:szCs w:val="28"/>
          <w:lang w:val="es-CO" w:eastAsia="es-ES"/>
        </w:rPr>
        <w:t>inexequibilidad</w:t>
      </w:r>
      <w:proofErr w:type="spellEnd"/>
      <w:r w:rsidRPr="00E75504">
        <w:rPr>
          <w:rFonts w:eastAsia="Times New Roman" w:cs="Times New Roman"/>
          <w:i/>
          <w:iCs/>
          <w:kern w:val="0"/>
          <w:sz w:val="28"/>
          <w:szCs w:val="28"/>
          <w:lang w:val="es-CO" w:eastAsia="es-ES"/>
        </w:rPr>
        <w:t xml:space="preserve"> es improcedente e inútil, y a nada conduce. En últimas, lo que se busca, y en lo cual estamos de acuerdo, es </w:t>
      </w:r>
      <w:proofErr w:type="gramStart"/>
      <w:r w:rsidRPr="00E75504">
        <w:rPr>
          <w:rFonts w:eastAsia="Times New Roman" w:cs="Times New Roman"/>
          <w:i/>
          <w:iCs/>
          <w:kern w:val="0"/>
          <w:sz w:val="28"/>
          <w:szCs w:val="28"/>
          <w:lang w:val="es-CO" w:eastAsia="es-ES"/>
        </w:rPr>
        <w:t>la interpretación restrictiva de las palabras "en relación con el mismo servicio", contenidas</w:t>
      </w:r>
      <w:proofErr w:type="gramEnd"/>
      <w:r w:rsidRPr="00E75504">
        <w:rPr>
          <w:rFonts w:eastAsia="Times New Roman" w:cs="Times New Roman"/>
          <w:i/>
          <w:iCs/>
          <w:kern w:val="0"/>
          <w:sz w:val="28"/>
          <w:szCs w:val="28"/>
          <w:lang w:val="es-CO" w:eastAsia="es-ES"/>
        </w:rPr>
        <w:t xml:space="preserve"> en el artículo 221 de la Constitución. Interpretación restrictiva encaminada a fortalecer la administración de justicia y la protección de los derechos fundamentales, pero que no implica, en abstracto, contradicción entre las palabras utilizadas por el legislador, pues definitivamente tal contradicción -basta consultar el Diccionario de la Real Academia Española de la Lengua- no existe.</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b/>
          <w:bCs/>
          <w:kern w:val="0"/>
          <w:sz w:val="28"/>
          <w:szCs w:val="28"/>
          <w:lang w:val="es-CO" w:eastAsia="es-ES"/>
        </w:rPr>
        <w:t> </w:t>
      </w:r>
    </w:p>
    <w:p w:rsidR="00E75504" w:rsidRPr="00E75504" w:rsidRDefault="00E75504" w:rsidP="00E75504">
      <w:pPr>
        <w:spacing w:after="0"/>
        <w:ind w:left="3969" w:right="-1"/>
        <w:rPr>
          <w:rFonts w:eastAsia="Times New Roman" w:cs="Times New Roman"/>
          <w:kern w:val="0"/>
          <w:szCs w:val="24"/>
          <w:lang w:eastAsia="es-ES"/>
        </w:rPr>
      </w:pPr>
      <w:r w:rsidRPr="00E75504">
        <w:rPr>
          <w:rFonts w:eastAsia="Times New Roman" w:cs="Times New Roman"/>
          <w:kern w:val="0"/>
          <w:sz w:val="28"/>
          <w:szCs w:val="28"/>
          <w:lang w:val="es-CO" w:eastAsia="es-ES"/>
        </w:rPr>
        <w:t>Referencia: Expediente D-1445</w:t>
      </w:r>
    </w:p>
    <w:p w:rsidR="00E75504" w:rsidRPr="00E75504" w:rsidRDefault="00E75504" w:rsidP="00E75504">
      <w:pPr>
        <w:spacing w:before="100" w:beforeAutospacing="1" w:after="100" w:afterAutospacing="1"/>
        <w:ind w:right="-1"/>
        <w:jc w:val="left"/>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left"/>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Los suscritos magistrados compartimos en su integridad lo expresado en la parte motiva de la sentencia. A nuestro juicio, de los delitos que se cometan por miembros de la Fuerza Pública y que no tengan relación con el servicio, debe conocer la justicia ordinaria, pues, por definición, escapan al </w:t>
      </w:r>
      <w:r w:rsidRPr="00E75504">
        <w:rPr>
          <w:rFonts w:eastAsia="Times New Roman" w:cs="Times New Roman"/>
          <w:kern w:val="0"/>
          <w:sz w:val="28"/>
          <w:szCs w:val="28"/>
          <w:lang w:val="es-CO" w:eastAsia="es-ES"/>
        </w:rPr>
        <w:lastRenderedPageBreak/>
        <w:t>fuero militar, consagrado en el artículo 221 de la Constitución, uno de cuyos presupuestos es precisamente el de que los hechos punibles correspondientes sean perpetrados "por miembros de la Fuerza Pública en servicio activo, y en relación con el mismo servicio".</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Por tanto, a nuestro modo de ver, que coincide con lo señalado en el fallo, conductas como la tortura, el secuestro, el homicidio fuera de combate, las masacres y otras similares, no constituyen ni pueden constituir acto del servicio y, desde luego, no están cobijadas por las reglas del fuero militar.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Nuestra discrepancia estriba exclusivamente en la declaración de </w:t>
      </w:r>
      <w:proofErr w:type="spellStart"/>
      <w:r w:rsidRPr="00E75504">
        <w:rPr>
          <w:rFonts w:eastAsia="Times New Roman" w:cs="Times New Roman"/>
          <w:kern w:val="0"/>
          <w:sz w:val="28"/>
          <w:szCs w:val="28"/>
          <w:lang w:val="es-CO" w:eastAsia="es-ES"/>
        </w:rPr>
        <w:t>inexequibilidad</w:t>
      </w:r>
      <w:proofErr w:type="spellEnd"/>
      <w:r w:rsidRPr="00E75504">
        <w:rPr>
          <w:rFonts w:eastAsia="Times New Roman" w:cs="Times New Roman"/>
          <w:kern w:val="0"/>
          <w:sz w:val="28"/>
          <w:szCs w:val="28"/>
          <w:lang w:val="es-CO" w:eastAsia="es-ES"/>
        </w:rPr>
        <w:t xml:space="preserve"> de las expresiones "con ocasión del servicio o por causa de éste o de funciones inherentes a su cargo", con las cuales el legislador ha calificado los delitos cometidos por miembros de la Fuerza Pública, con sujeción a los preceptos constitucionales, para que queden comprendidos dentro del ámbito de jurisdicción de la Justicia Penal Militar.</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Creemos que la expresión constitucional -delitos cometidos en relación con el servicio- incluye las transcritas, es decir, ellas tienen </w:t>
      </w:r>
      <w:proofErr w:type="gramStart"/>
      <w:r w:rsidRPr="00E75504">
        <w:rPr>
          <w:rFonts w:eastAsia="Times New Roman" w:cs="Times New Roman"/>
          <w:kern w:val="0"/>
          <w:sz w:val="28"/>
          <w:szCs w:val="28"/>
          <w:lang w:val="es-CO" w:eastAsia="es-ES"/>
        </w:rPr>
        <w:t>todas relación íntima</w:t>
      </w:r>
      <w:proofErr w:type="gramEnd"/>
      <w:r w:rsidRPr="00E75504">
        <w:rPr>
          <w:rFonts w:eastAsia="Times New Roman" w:cs="Times New Roman"/>
          <w:kern w:val="0"/>
          <w:sz w:val="28"/>
          <w:szCs w:val="28"/>
          <w:lang w:val="es-CO" w:eastAsia="es-ES"/>
        </w:rPr>
        <w:t xml:space="preserve"> e </w:t>
      </w:r>
      <w:proofErr w:type="spellStart"/>
      <w:r w:rsidRPr="00E75504">
        <w:rPr>
          <w:rFonts w:eastAsia="Times New Roman" w:cs="Times New Roman"/>
          <w:kern w:val="0"/>
          <w:sz w:val="28"/>
          <w:szCs w:val="28"/>
          <w:lang w:val="es-CO" w:eastAsia="es-ES"/>
        </w:rPr>
        <w:t>inescindible</w:t>
      </w:r>
      <w:proofErr w:type="spellEnd"/>
      <w:r w:rsidRPr="00E75504">
        <w:rPr>
          <w:rFonts w:eastAsia="Times New Roman" w:cs="Times New Roman"/>
          <w:kern w:val="0"/>
          <w:sz w:val="28"/>
          <w:szCs w:val="28"/>
          <w:lang w:val="es-CO" w:eastAsia="es-ES"/>
        </w:rPr>
        <w:t xml:space="preserve"> con el servicio.</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¿Cómo sostener que un acto ejecutado "con ocasión del servicio", o "por causa de éste", o en ejercicio de funciones "inherentes al cargo militar", no guarda relación con el servicio confiado por la Constitución a los miembros de la Fuerza Pública</w:t>
      </w:r>
      <w:proofErr w:type="gramStart"/>
      <w:r w:rsidRPr="00E75504">
        <w:rPr>
          <w:rFonts w:eastAsia="Times New Roman" w:cs="Times New Roman"/>
          <w:kern w:val="0"/>
          <w:sz w:val="28"/>
          <w:szCs w:val="28"/>
          <w:lang w:val="es-CO" w:eastAsia="es-ES"/>
        </w:rPr>
        <w:t>?.</w:t>
      </w:r>
      <w:proofErr w:type="gramEnd"/>
      <w:r w:rsidRPr="00E75504">
        <w:rPr>
          <w:rFonts w:eastAsia="Times New Roman" w:cs="Times New Roman"/>
          <w:kern w:val="0"/>
          <w:sz w:val="28"/>
          <w:szCs w:val="28"/>
          <w:lang w:val="es-CO" w:eastAsia="es-ES"/>
        </w:rPr>
        <w:t xml:space="preserve"> Las expresiones demandadas no violan, por sí mismas, la Constitución, pues todas implican "relación con el servicio". Por eso, la declaración de su </w:t>
      </w:r>
      <w:proofErr w:type="spellStart"/>
      <w:r w:rsidRPr="00E75504">
        <w:rPr>
          <w:rFonts w:eastAsia="Times New Roman" w:cs="Times New Roman"/>
          <w:kern w:val="0"/>
          <w:sz w:val="28"/>
          <w:szCs w:val="28"/>
          <w:lang w:val="es-CO" w:eastAsia="es-ES"/>
        </w:rPr>
        <w:t>inexequibilidad</w:t>
      </w:r>
      <w:proofErr w:type="spellEnd"/>
      <w:r w:rsidRPr="00E75504">
        <w:rPr>
          <w:rFonts w:eastAsia="Times New Roman" w:cs="Times New Roman"/>
          <w:kern w:val="0"/>
          <w:sz w:val="28"/>
          <w:szCs w:val="28"/>
          <w:lang w:val="es-CO" w:eastAsia="es-ES"/>
        </w:rPr>
        <w:t xml:space="preserve"> es improcedente e inútil, y a nada conduce.</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xml:space="preserve">En últimas, lo que se busca, y en lo cual estamos de acuerdo, es </w:t>
      </w:r>
      <w:proofErr w:type="gramStart"/>
      <w:r w:rsidRPr="00E75504">
        <w:rPr>
          <w:rFonts w:eastAsia="Times New Roman" w:cs="Times New Roman"/>
          <w:kern w:val="0"/>
          <w:sz w:val="28"/>
          <w:szCs w:val="28"/>
          <w:lang w:val="es-CO" w:eastAsia="es-ES"/>
        </w:rPr>
        <w:t>la interpretación restrictiva de las palabras "en relación con el mismo servicio", contenidas</w:t>
      </w:r>
      <w:proofErr w:type="gramEnd"/>
      <w:r w:rsidRPr="00E75504">
        <w:rPr>
          <w:rFonts w:eastAsia="Times New Roman" w:cs="Times New Roman"/>
          <w:kern w:val="0"/>
          <w:sz w:val="28"/>
          <w:szCs w:val="28"/>
          <w:lang w:val="es-CO" w:eastAsia="es-ES"/>
        </w:rPr>
        <w:t xml:space="preserve"> en el artículo 221 de la Constitución. Interpretación restrictiva encaminada a fortalecer la administración de justicia y la protección de los derechos fundamentales, pero que no implica, en </w:t>
      </w:r>
      <w:r w:rsidRPr="00E75504">
        <w:rPr>
          <w:rFonts w:eastAsia="Times New Roman" w:cs="Times New Roman"/>
          <w:kern w:val="0"/>
          <w:sz w:val="28"/>
          <w:szCs w:val="28"/>
          <w:lang w:val="es-CO" w:eastAsia="es-ES"/>
        </w:rPr>
        <w:lastRenderedPageBreak/>
        <w:t>abstracto, contradicción entre las palabras utilizadas por el legislador ("con ocasión del servicio", "por causa del servicio", o "inherentes al cargo") y las plasmadas en la Constitución ("delitos cometidos en servicio y en relación con el mismo servicio"), pues definitivamente tal contradicción -basta consultar el Diccionario de la Real Academia Española de la Lengua- no existe.</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JORGE ARANGO MEJIA                        HERNANDO HERRERA VERGARA</w:t>
      </w:r>
    </w:p>
    <w:p w:rsidR="00E75504" w:rsidRPr="00E75504" w:rsidRDefault="00E75504" w:rsidP="00E75504">
      <w:pPr>
        <w:spacing w:before="100" w:beforeAutospacing="1" w:after="100" w:afterAutospacing="1"/>
        <w:ind w:right="-1" w:firstLine="708"/>
        <w:rPr>
          <w:rFonts w:eastAsia="Times New Roman" w:cs="Times New Roman"/>
          <w:kern w:val="0"/>
          <w:szCs w:val="24"/>
          <w:lang w:eastAsia="es-ES"/>
        </w:rPr>
      </w:pPr>
      <w:r w:rsidRPr="00E75504">
        <w:rPr>
          <w:rFonts w:eastAsia="Times New Roman" w:cs="Times New Roman"/>
          <w:kern w:val="0"/>
          <w:sz w:val="28"/>
          <w:szCs w:val="28"/>
          <w:lang w:val="es-CO" w:eastAsia="es-ES"/>
        </w:rPr>
        <w:t>  Magistrado                                             Magistrado</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JOSE GREGORIO HERNANDEZ GALINDO</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Magistrado</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center"/>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left"/>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before="100" w:beforeAutospacing="1" w:after="100" w:afterAutospacing="1"/>
        <w:ind w:right="-1"/>
        <w:jc w:val="left"/>
        <w:rPr>
          <w:rFonts w:eastAsia="Times New Roman" w:cs="Times New Roman"/>
          <w:kern w:val="0"/>
          <w:szCs w:val="24"/>
          <w:lang w:eastAsia="es-ES"/>
        </w:rPr>
      </w:pPr>
      <w:r w:rsidRPr="00E75504">
        <w:rPr>
          <w:rFonts w:eastAsia="Times New Roman" w:cs="Times New Roman"/>
          <w:kern w:val="0"/>
          <w:sz w:val="28"/>
          <w:szCs w:val="28"/>
          <w:lang w:val="es-CO" w:eastAsia="es-ES"/>
        </w:rPr>
        <w:t>Fecha, ut supra.</w:t>
      </w:r>
    </w:p>
    <w:p w:rsidR="00E75504" w:rsidRPr="00E75504" w:rsidRDefault="00E75504" w:rsidP="00E75504">
      <w:pPr>
        <w:spacing w:before="100" w:beforeAutospacing="1" w:after="100" w:afterAutospacing="1"/>
        <w:jc w:val="left"/>
        <w:rPr>
          <w:rFonts w:eastAsia="Times New Roman" w:cs="Times New Roman"/>
          <w:kern w:val="0"/>
          <w:szCs w:val="24"/>
          <w:lang w:eastAsia="es-ES"/>
        </w:rPr>
      </w:pPr>
      <w:r w:rsidRPr="00E75504">
        <w:rPr>
          <w:rFonts w:eastAsia="Times New Roman" w:cs="Times New Roman"/>
          <w:kern w:val="0"/>
          <w:sz w:val="28"/>
          <w:szCs w:val="28"/>
          <w:lang w:val="es-CO" w:eastAsia="es-ES"/>
        </w:rPr>
        <w:t> </w:t>
      </w:r>
    </w:p>
    <w:p w:rsidR="00E75504" w:rsidRPr="00E75504" w:rsidRDefault="00E75504" w:rsidP="00E75504">
      <w:pPr>
        <w:spacing w:after="0"/>
        <w:jc w:val="left"/>
        <w:rPr>
          <w:rFonts w:eastAsia="Times New Roman" w:cs="Times New Roman"/>
          <w:kern w:val="0"/>
          <w:sz w:val="20"/>
          <w:szCs w:val="20"/>
          <w:lang w:eastAsia="es-ES"/>
        </w:rPr>
      </w:pPr>
      <w:r w:rsidRPr="00E75504">
        <w:rPr>
          <w:rFonts w:eastAsia="Times New Roman" w:cs="Times New Roman"/>
          <w:kern w:val="0"/>
          <w:sz w:val="20"/>
          <w:szCs w:val="20"/>
          <w:lang w:eastAsia="es-ES"/>
        </w:rPr>
        <w:br w:type="textWrapping" w:clear="all"/>
      </w:r>
    </w:p>
    <w:p w:rsidR="00E75504" w:rsidRPr="00E75504" w:rsidRDefault="00E75504" w:rsidP="00E75504">
      <w:pPr>
        <w:spacing w:after="0"/>
        <w:jc w:val="left"/>
        <w:rPr>
          <w:rFonts w:eastAsia="Times New Roman" w:cs="Times New Roman"/>
          <w:kern w:val="0"/>
          <w:sz w:val="20"/>
          <w:szCs w:val="20"/>
          <w:lang w:eastAsia="es-ES"/>
        </w:rPr>
      </w:pPr>
      <w:r w:rsidRPr="00E75504">
        <w:rPr>
          <w:rFonts w:eastAsia="Times New Roman" w:cs="Times New Roman"/>
          <w:kern w:val="0"/>
          <w:sz w:val="20"/>
          <w:szCs w:val="20"/>
          <w:lang w:eastAsia="es-ES"/>
        </w:rPr>
        <w:pict>
          <v:rect id="_x0000_i1025" style="width:158.4pt;height:.75pt" o:hrpct="330" o:hrstd="t" o:hr="t" fillcolor="gray" stroked="f"/>
        </w:pict>
      </w:r>
    </w:p>
    <w:bookmarkStart w:id="24" w:name="_ftn1"/>
    <w:p w:rsidR="00E75504" w:rsidRPr="00E75504" w:rsidRDefault="00E75504" w:rsidP="00E75504">
      <w:pPr>
        <w:spacing w:before="100" w:beforeAutospacing="1" w:after="100" w:afterAutospacing="1"/>
        <w:rPr>
          <w:rFonts w:eastAsia="Times New Roman" w:cs="Times New Roman"/>
          <w:kern w:val="0"/>
          <w:sz w:val="20"/>
          <w:szCs w:val="20"/>
          <w:lang w:eastAsia="es-ES"/>
        </w:rPr>
      </w:pPr>
      <w:r w:rsidRPr="00E75504">
        <w:rPr>
          <w:rFonts w:eastAsia="Times New Roman" w:cs="Times New Roman"/>
          <w:kern w:val="0"/>
          <w:sz w:val="20"/>
          <w:szCs w:val="20"/>
          <w:lang w:eastAsia="es-ES"/>
        </w:rPr>
        <w:lastRenderedPageBreak/>
        <w:fldChar w:fldCharType="begin"/>
      </w:r>
      <w:r w:rsidRPr="00E75504">
        <w:rPr>
          <w:rFonts w:eastAsia="Times New Roman" w:cs="Times New Roman"/>
          <w:kern w:val="0"/>
          <w:sz w:val="20"/>
          <w:szCs w:val="20"/>
          <w:lang w:eastAsia="es-ES"/>
        </w:rPr>
        <w:instrText xml:space="preserve"> HYPERLINK "http://www.corteconstitucional.gov.co/relatoria/1997/C-358-97.htm" \l "_ftnref1" \o "" </w:instrText>
      </w:r>
      <w:r w:rsidRPr="00E75504">
        <w:rPr>
          <w:rFonts w:eastAsia="Times New Roman" w:cs="Times New Roman"/>
          <w:kern w:val="0"/>
          <w:sz w:val="20"/>
          <w:szCs w:val="20"/>
          <w:lang w:eastAsia="es-ES"/>
        </w:rPr>
        <w:fldChar w:fldCharType="separate"/>
      </w:r>
      <w:r w:rsidRPr="00E75504">
        <w:rPr>
          <w:rFonts w:eastAsia="Times New Roman" w:cs="Times New Roman"/>
          <w:color w:val="0000FF"/>
          <w:kern w:val="0"/>
          <w:sz w:val="16"/>
          <w:u w:val="single"/>
          <w:lang w:val="es-ES_tradnl" w:eastAsia="es-ES"/>
        </w:rPr>
        <w:t>[1]</w:t>
      </w:r>
      <w:r w:rsidRPr="00E75504">
        <w:rPr>
          <w:rFonts w:eastAsia="Times New Roman" w:cs="Times New Roman"/>
          <w:kern w:val="0"/>
          <w:sz w:val="20"/>
          <w:szCs w:val="20"/>
          <w:lang w:eastAsia="es-ES"/>
        </w:rPr>
        <w:fldChar w:fldCharType="end"/>
      </w:r>
      <w:bookmarkEnd w:id="24"/>
      <w:r w:rsidRPr="00E75504">
        <w:rPr>
          <w:rFonts w:eastAsia="Times New Roman" w:cs="Times New Roman"/>
          <w:kern w:val="0"/>
          <w:sz w:val="20"/>
          <w:szCs w:val="20"/>
          <w:lang w:val="es-ES_tradnl" w:eastAsia="es-ES"/>
        </w:rPr>
        <w:t xml:space="preserve"> Diversas sentencias de la Corte Suprema de Justicia y de la Corte Constitucional han reiterado que el fuero penal militar tiene carácter excepcional y restringido. Al respecto ver, entre otras, las siguientes  providencias  de la Corte Suprema de Justicia: sentencia del 4 de octubre de 1971, M.P. </w:t>
      </w:r>
      <w:proofErr w:type="spellStart"/>
      <w:r w:rsidRPr="00E75504">
        <w:rPr>
          <w:rFonts w:eastAsia="Times New Roman" w:cs="Times New Roman"/>
          <w:kern w:val="0"/>
          <w:sz w:val="20"/>
          <w:szCs w:val="20"/>
          <w:lang w:val="es-ES_tradnl" w:eastAsia="es-ES"/>
        </w:rPr>
        <w:t>Eustorgio</w:t>
      </w:r>
      <w:proofErr w:type="spellEnd"/>
      <w:r w:rsidRPr="00E75504">
        <w:rPr>
          <w:rFonts w:eastAsia="Times New Roman" w:cs="Times New Roman"/>
          <w:kern w:val="0"/>
          <w:sz w:val="20"/>
          <w:szCs w:val="20"/>
          <w:lang w:val="es-ES_tradnl" w:eastAsia="es-ES"/>
        </w:rPr>
        <w:t xml:space="preserve"> Sarria, Gaceta Judicial CXXXVIII, p. 408; auto del 22 de septiembre de 1989, M.P. Edgar Saavedra, proceso 4065; sentencia del 14 de diciembre de 1992, M.P. Dídimo Páez, proceso 6750; sentencia del 7 de julio de 1993, M.P. Gustavo Gómez, proceso 7187; sentencia del 26 de marzo de 1996, M.P. Jorge Córdoba, proceso 8827. Entre la jurisprudencia de la Corte Constitucional ver el auto 012 de 1994, M.P. Jorge Arango, y las sentencias C-399 de 1995 y C-17 de 1996, M.P. Alejandro Martínez Caballero. </w:t>
      </w:r>
    </w:p>
    <w:bookmarkStart w:id="25" w:name="_ftn2"/>
    <w:p w:rsidR="00E75504" w:rsidRPr="00E75504" w:rsidRDefault="00E75504" w:rsidP="00E75504">
      <w:pPr>
        <w:spacing w:before="100" w:beforeAutospacing="1" w:after="100" w:afterAutospacing="1"/>
        <w:rPr>
          <w:rFonts w:eastAsia="Times New Roman" w:cs="Times New Roman"/>
          <w:kern w:val="0"/>
          <w:sz w:val="20"/>
          <w:szCs w:val="20"/>
          <w:lang w:eastAsia="es-ES"/>
        </w:rPr>
      </w:pPr>
      <w:r w:rsidRPr="00E75504">
        <w:rPr>
          <w:rFonts w:eastAsia="Times New Roman" w:cs="Times New Roman"/>
          <w:kern w:val="0"/>
          <w:sz w:val="20"/>
          <w:szCs w:val="20"/>
          <w:lang w:eastAsia="es-ES"/>
        </w:rPr>
        <w:fldChar w:fldCharType="begin"/>
      </w:r>
      <w:r w:rsidRPr="00E75504">
        <w:rPr>
          <w:rFonts w:eastAsia="Times New Roman" w:cs="Times New Roman"/>
          <w:kern w:val="0"/>
          <w:sz w:val="20"/>
          <w:szCs w:val="20"/>
          <w:lang w:eastAsia="es-ES"/>
        </w:rPr>
        <w:instrText xml:space="preserve"> HYPERLINK "http://www.corteconstitucional.gov.co/relatoria/1997/C-358-97.htm" \l "_ftnref2" \o "" </w:instrText>
      </w:r>
      <w:r w:rsidRPr="00E75504">
        <w:rPr>
          <w:rFonts w:eastAsia="Times New Roman" w:cs="Times New Roman"/>
          <w:kern w:val="0"/>
          <w:sz w:val="20"/>
          <w:szCs w:val="20"/>
          <w:lang w:eastAsia="es-ES"/>
        </w:rPr>
        <w:fldChar w:fldCharType="separate"/>
      </w:r>
      <w:r w:rsidRPr="00E75504">
        <w:rPr>
          <w:rFonts w:eastAsia="Times New Roman" w:cs="Times New Roman"/>
          <w:color w:val="0000FF"/>
          <w:kern w:val="0"/>
          <w:sz w:val="16"/>
          <w:u w:val="single"/>
          <w:lang w:val="es-ES_tradnl" w:eastAsia="es-ES"/>
        </w:rPr>
        <w:t>[2]</w:t>
      </w:r>
      <w:r w:rsidRPr="00E75504">
        <w:rPr>
          <w:rFonts w:eastAsia="Times New Roman" w:cs="Times New Roman"/>
          <w:kern w:val="0"/>
          <w:sz w:val="20"/>
          <w:szCs w:val="20"/>
          <w:lang w:eastAsia="es-ES"/>
        </w:rPr>
        <w:fldChar w:fldCharType="end"/>
      </w:r>
      <w:bookmarkEnd w:id="25"/>
      <w:r w:rsidRPr="00E75504">
        <w:rPr>
          <w:rFonts w:eastAsia="Times New Roman" w:cs="Times New Roman"/>
          <w:kern w:val="0"/>
          <w:sz w:val="20"/>
          <w:szCs w:val="20"/>
          <w:lang w:val="es-ES_tradnl" w:eastAsia="es-ES"/>
        </w:rPr>
        <w:t xml:space="preserve">La Corte ya ha manifestado que el principio de imparcialidad de la justicia, consagrado en los artículos 29, 228 y 230 de la Carta Política, rige también en los procesos que se adelantan ante la justicia penal militar. Ver al respecto las sentencias C-592 de 1993, M.P. Fabio Morón Díaz, y C-141 de 1995, M.P. Antonio Barrera </w:t>
      </w:r>
      <w:proofErr w:type="spellStart"/>
      <w:r w:rsidRPr="00E75504">
        <w:rPr>
          <w:rFonts w:eastAsia="Times New Roman" w:cs="Times New Roman"/>
          <w:kern w:val="0"/>
          <w:sz w:val="20"/>
          <w:szCs w:val="20"/>
          <w:lang w:val="es-ES_tradnl" w:eastAsia="es-ES"/>
        </w:rPr>
        <w:t>Carbonell</w:t>
      </w:r>
      <w:proofErr w:type="spellEnd"/>
      <w:r w:rsidRPr="00E75504">
        <w:rPr>
          <w:rFonts w:eastAsia="Times New Roman" w:cs="Times New Roman"/>
          <w:kern w:val="0"/>
          <w:sz w:val="20"/>
          <w:szCs w:val="20"/>
          <w:lang w:val="es-ES_tradnl" w:eastAsia="es-ES"/>
        </w:rPr>
        <w:t>.</w:t>
      </w:r>
    </w:p>
    <w:bookmarkStart w:id="26" w:name="_ftn3"/>
    <w:p w:rsidR="00E75504" w:rsidRPr="00E75504" w:rsidRDefault="00E75504" w:rsidP="00E75504">
      <w:pPr>
        <w:spacing w:before="100" w:beforeAutospacing="1" w:after="100" w:afterAutospacing="1"/>
        <w:rPr>
          <w:rFonts w:eastAsia="Times New Roman" w:cs="Times New Roman"/>
          <w:kern w:val="0"/>
          <w:sz w:val="20"/>
          <w:szCs w:val="20"/>
          <w:lang w:eastAsia="es-ES"/>
        </w:rPr>
      </w:pPr>
      <w:r w:rsidRPr="00E75504">
        <w:rPr>
          <w:rFonts w:eastAsia="Times New Roman" w:cs="Times New Roman"/>
          <w:kern w:val="0"/>
          <w:sz w:val="20"/>
          <w:szCs w:val="20"/>
          <w:lang w:eastAsia="es-ES"/>
        </w:rPr>
        <w:fldChar w:fldCharType="begin"/>
      </w:r>
      <w:r w:rsidRPr="00E75504">
        <w:rPr>
          <w:rFonts w:eastAsia="Times New Roman" w:cs="Times New Roman"/>
          <w:kern w:val="0"/>
          <w:sz w:val="20"/>
          <w:szCs w:val="20"/>
          <w:lang w:eastAsia="es-ES"/>
        </w:rPr>
        <w:instrText xml:space="preserve"> HYPERLINK "http://www.corteconstitucional.gov.co/relatoria/1997/C-358-97.htm" \l "_ftnref3" \o "" </w:instrText>
      </w:r>
      <w:r w:rsidRPr="00E75504">
        <w:rPr>
          <w:rFonts w:eastAsia="Times New Roman" w:cs="Times New Roman"/>
          <w:kern w:val="0"/>
          <w:sz w:val="20"/>
          <w:szCs w:val="20"/>
          <w:lang w:eastAsia="es-ES"/>
        </w:rPr>
        <w:fldChar w:fldCharType="separate"/>
      </w:r>
      <w:r w:rsidRPr="00E75504">
        <w:rPr>
          <w:rFonts w:eastAsia="Times New Roman" w:cs="Times New Roman"/>
          <w:color w:val="0000FF"/>
          <w:kern w:val="0"/>
          <w:sz w:val="16"/>
          <w:u w:val="single"/>
          <w:lang w:val="es-ES_tradnl" w:eastAsia="es-ES"/>
        </w:rPr>
        <w:t>[3]</w:t>
      </w:r>
      <w:r w:rsidRPr="00E75504">
        <w:rPr>
          <w:rFonts w:eastAsia="Times New Roman" w:cs="Times New Roman"/>
          <w:kern w:val="0"/>
          <w:sz w:val="20"/>
          <w:szCs w:val="20"/>
          <w:lang w:eastAsia="es-ES"/>
        </w:rPr>
        <w:fldChar w:fldCharType="end"/>
      </w:r>
      <w:bookmarkEnd w:id="26"/>
      <w:r w:rsidRPr="00E75504">
        <w:rPr>
          <w:rFonts w:eastAsia="Times New Roman" w:cs="Times New Roman"/>
          <w:kern w:val="0"/>
          <w:sz w:val="20"/>
          <w:szCs w:val="20"/>
          <w:lang w:val="es-ES_tradnl" w:eastAsia="es-ES"/>
        </w:rPr>
        <w:t xml:space="preserve"> Ver sentencias C-399 de 1995 y C-017 de 1996, M.P. Alejandro Martínez; C-047 de 1996, M.P. Vladimiro Naranjo; y  C- 196 de 1997, M.P. </w:t>
      </w:r>
      <w:proofErr w:type="spellStart"/>
      <w:r w:rsidRPr="00E75504">
        <w:rPr>
          <w:rFonts w:eastAsia="Times New Roman" w:cs="Times New Roman"/>
          <w:kern w:val="0"/>
          <w:sz w:val="20"/>
          <w:szCs w:val="20"/>
          <w:lang w:val="es-ES_tradnl" w:eastAsia="es-ES"/>
        </w:rPr>
        <w:t>Carmenza</w:t>
      </w:r>
      <w:proofErr w:type="spellEnd"/>
      <w:r w:rsidRPr="00E75504">
        <w:rPr>
          <w:rFonts w:eastAsia="Times New Roman" w:cs="Times New Roman"/>
          <w:kern w:val="0"/>
          <w:sz w:val="20"/>
          <w:szCs w:val="20"/>
          <w:lang w:val="es-ES_tradnl" w:eastAsia="es-ES"/>
        </w:rPr>
        <w:t xml:space="preserve"> </w:t>
      </w:r>
      <w:proofErr w:type="spellStart"/>
      <w:r w:rsidRPr="00E75504">
        <w:rPr>
          <w:rFonts w:eastAsia="Times New Roman" w:cs="Times New Roman"/>
          <w:kern w:val="0"/>
          <w:sz w:val="20"/>
          <w:szCs w:val="20"/>
          <w:lang w:val="es-ES_tradnl" w:eastAsia="es-ES"/>
        </w:rPr>
        <w:t>Isaza</w:t>
      </w:r>
      <w:proofErr w:type="spellEnd"/>
      <w:r w:rsidRPr="00E75504">
        <w:rPr>
          <w:rFonts w:eastAsia="Times New Roman" w:cs="Times New Roman"/>
          <w:kern w:val="0"/>
          <w:sz w:val="20"/>
          <w:szCs w:val="20"/>
          <w:lang w:val="es-ES_tradnl" w:eastAsia="es-ES"/>
        </w:rPr>
        <w:t xml:space="preserve"> de Gómez. </w:t>
      </w:r>
    </w:p>
    <w:bookmarkStart w:id="27" w:name="_ftn4"/>
    <w:p w:rsidR="00E75504" w:rsidRPr="00E75504" w:rsidRDefault="00E75504" w:rsidP="00E75504">
      <w:pPr>
        <w:spacing w:before="100" w:beforeAutospacing="1" w:after="100" w:afterAutospacing="1"/>
        <w:rPr>
          <w:rFonts w:eastAsia="Times New Roman" w:cs="Times New Roman"/>
          <w:kern w:val="0"/>
          <w:sz w:val="20"/>
          <w:szCs w:val="20"/>
          <w:lang w:eastAsia="es-ES"/>
        </w:rPr>
      </w:pPr>
      <w:r w:rsidRPr="00E75504">
        <w:rPr>
          <w:rFonts w:eastAsia="Times New Roman" w:cs="Times New Roman"/>
          <w:kern w:val="0"/>
          <w:sz w:val="20"/>
          <w:szCs w:val="20"/>
          <w:lang w:eastAsia="es-ES"/>
        </w:rPr>
        <w:fldChar w:fldCharType="begin"/>
      </w:r>
      <w:r w:rsidRPr="00E75504">
        <w:rPr>
          <w:rFonts w:eastAsia="Times New Roman" w:cs="Times New Roman"/>
          <w:kern w:val="0"/>
          <w:sz w:val="20"/>
          <w:szCs w:val="20"/>
          <w:lang w:eastAsia="es-ES"/>
        </w:rPr>
        <w:instrText xml:space="preserve"> HYPERLINK "http://www.corteconstitucional.gov.co/relatoria/1997/C-358-97.htm" \l "_ftnref4" \o "" </w:instrText>
      </w:r>
      <w:r w:rsidRPr="00E75504">
        <w:rPr>
          <w:rFonts w:eastAsia="Times New Roman" w:cs="Times New Roman"/>
          <w:kern w:val="0"/>
          <w:sz w:val="20"/>
          <w:szCs w:val="20"/>
          <w:lang w:eastAsia="es-ES"/>
        </w:rPr>
        <w:fldChar w:fldCharType="separate"/>
      </w:r>
      <w:r w:rsidRPr="00E75504">
        <w:rPr>
          <w:rFonts w:eastAsia="Times New Roman" w:cs="Times New Roman"/>
          <w:color w:val="0000FF"/>
          <w:kern w:val="0"/>
          <w:sz w:val="16"/>
          <w:u w:val="single"/>
          <w:lang w:val="es-ES_tradnl" w:eastAsia="es-ES"/>
        </w:rPr>
        <w:t>[4]</w:t>
      </w:r>
      <w:r w:rsidRPr="00E75504">
        <w:rPr>
          <w:rFonts w:eastAsia="Times New Roman" w:cs="Times New Roman"/>
          <w:kern w:val="0"/>
          <w:sz w:val="20"/>
          <w:szCs w:val="20"/>
          <w:lang w:eastAsia="es-ES"/>
        </w:rPr>
        <w:fldChar w:fldCharType="end"/>
      </w:r>
      <w:bookmarkEnd w:id="27"/>
      <w:r w:rsidRPr="00E75504">
        <w:rPr>
          <w:rFonts w:eastAsia="Times New Roman" w:cs="Times New Roman"/>
          <w:kern w:val="0"/>
          <w:sz w:val="20"/>
          <w:szCs w:val="20"/>
          <w:lang w:val="es-ES_tradnl" w:eastAsia="es-ES"/>
        </w:rPr>
        <w:t>Corte Suprema de Justicia. Sentencia No 68 del 16 de junio de 1983. Magistrados Ponentes. Manuel Gaona Cruz y Carlos Medellín Forero.</w:t>
      </w:r>
      <w:r w:rsidRPr="00E75504">
        <w:rPr>
          <w:rFonts w:eastAsia="Times New Roman" w:cs="Times New Roman"/>
          <w:b/>
          <w:bCs/>
          <w:kern w:val="0"/>
          <w:sz w:val="20"/>
          <w:szCs w:val="20"/>
          <w:u w:val="single"/>
          <w:lang w:val="es-ES_tradnl" w:eastAsia="es-ES"/>
        </w:rPr>
        <w:t xml:space="preserve"> Gaceta Judicial.</w:t>
      </w:r>
      <w:r w:rsidRPr="00E75504">
        <w:rPr>
          <w:rFonts w:eastAsia="Times New Roman" w:cs="Times New Roman"/>
          <w:kern w:val="0"/>
          <w:sz w:val="20"/>
          <w:szCs w:val="20"/>
          <w:lang w:val="es-ES_tradnl" w:eastAsia="es-ES"/>
        </w:rPr>
        <w:t xml:space="preserve"> CLXXV, P 352.</w:t>
      </w:r>
    </w:p>
    <w:bookmarkStart w:id="28" w:name="_ftn5"/>
    <w:p w:rsidR="00E75504" w:rsidRPr="00E75504" w:rsidRDefault="00E75504" w:rsidP="00E75504">
      <w:pPr>
        <w:spacing w:before="100" w:beforeAutospacing="1" w:after="100" w:afterAutospacing="1"/>
        <w:rPr>
          <w:rFonts w:eastAsia="Times New Roman" w:cs="Times New Roman"/>
          <w:kern w:val="0"/>
          <w:sz w:val="20"/>
          <w:szCs w:val="20"/>
          <w:lang w:eastAsia="es-ES"/>
        </w:rPr>
      </w:pPr>
      <w:r w:rsidRPr="00E75504">
        <w:rPr>
          <w:rFonts w:eastAsia="Times New Roman" w:cs="Times New Roman"/>
          <w:kern w:val="0"/>
          <w:sz w:val="20"/>
          <w:szCs w:val="20"/>
          <w:lang w:eastAsia="es-ES"/>
        </w:rPr>
        <w:fldChar w:fldCharType="begin"/>
      </w:r>
      <w:r w:rsidRPr="00E75504">
        <w:rPr>
          <w:rFonts w:eastAsia="Times New Roman" w:cs="Times New Roman"/>
          <w:kern w:val="0"/>
          <w:sz w:val="20"/>
          <w:szCs w:val="20"/>
          <w:lang w:eastAsia="es-ES"/>
        </w:rPr>
        <w:instrText xml:space="preserve"> HYPERLINK "http://www.corteconstitucional.gov.co/relatoria/1997/C-358-97.htm" \l "_ftnref5" \o "" </w:instrText>
      </w:r>
      <w:r w:rsidRPr="00E75504">
        <w:rPr>
          <w:rFonts w:eastAsia="Times New Roman" w:cs="Times New Roman"/>
          <w:kern w:val="0"/>
          <w:sz w:val="20"/>
          <w:szCs w:val="20"/>
          <w:lang w:eastAsia="es-ES"/>
        </w:rPr>
        <w:fldChar w:fldCharType="separate"/>
      </w:r>
      <w:r w:rsidRPr="00E75504">
        <w:rPr>
          <w:rFonts w:eastAsia="Times New Roman" w:cs="Times New Roman"/>
          <w:color w:val="0000FF"/>
          <w:kern w:val="0"/>
          <w:sz w:val="16"/>
          <w:u w:val="single"/>
          <w:lang w:val="es-ES_tradnl" w:eastAsia="es-ES"/>
        </w:rPr>
        <w:t>[5]</w:t>
      </w:r>
      <w:r w:rsidRPr="00E75504">
        <w:rPr>
          <w:rFonts w:eastAsia="Times New Roman" w:cs="Times New Roman"/>
          <w:kern w:val="0"/>
          <w:sz w:val="20"/>
          <w:szCs w:val="20"/>
          <w:lang w:eastAsia="es-ES"/>
        </w:rPr>
        <w:fldChar w:fldCharType="end"/>
      </w:r>
      <w:bookmarkEnd w:id="28"/>
      <w:r w:rsidRPr="00E75504">
        <w:rPr>
          <w:rFonts w:eastAsia="Times New Roman" w:cs="Times New Roman"/>
          <w:kern w:val="0"/>
          <w:sz w:val="20"/>
          <w:szCs w:val="20"/>
          <w:lang w:val="es-ES_tradnl" w:eastAsia="es-ES"/>
        </w:rPr>
        <w:t xml:space="preserve"> Sentencia C-152/93. MP Carlos Gaviria Díaz.</w:t>
      </w:r>
    </w:p>
    <w:bookmarkStart w:id="29" w:name="_ftn6"/>
    <w:p w:rsidR="00E75504" w:rsidRPr="00E75504" w:rsidRDefault="00E75504" w:rsidP="00E75504">
      <w:pPr>
        <w:spacing w:before="100" w:beforeAutospacing="1" w:after="100" w:afterAutospacing="1"/>
        <w:rPr>
          <w:rFonts w:eastAsia="Times New Roman" w:cs="Times New Roman"/>
          <w:kern w:val="0"/>
          <w:sz w:val="20"/>
          <w:szCs w:val="20"/>
          <w:lang w:eastAsia="es-ES"/>
        </w:rPr>
      </w:pPr>
      <w:r w:rsidRPr="00E75504">
        <w:rPr>
          <w:rFonts w:eastAsia="Times New Roman" w:cs="Times New Roman"/>
          <w:kern w:val="0"/>
          <w:sz w:val="20"/>
          <w:szCs w:val="20"/>
          <w:lang w:eastAsia="es-ES"/>
        </w:rPr>
        <w:fldChar w:fldCharType="begin"/>
      </w:r>
      <w:r w:rsidRPr="00E75504">
        <w:rPr>
          <w:rFonts w:eastAsia="Times New Roman" w:cs="Times New Roman"/>
          <w:kern w:val="0"/>
          <w:sz w:val="20"/>
          <w:szCs w:val="20"/>
          <w:lang w:eastAsia="es-ES"/>
        </w:rPr>
        <w:instrText xml:space="preserve"> HYPERLINK "http://www.corteconstitucional.gov.co/relatoria/1997/C-358-97.htm" \l "_ftnref6" \o "" </w:instrText>
      </w:r>
      <w:r w:rsidRPr="00E75504">
        <w:rPr>
          <w:rFonts w:eastAsia="Times New Roman" w:cs="Times New Roman"/>
          <w:kern w:val="0"/>
          <w:sz w:val="20"/>
          <w:szCs w:val="20"/>
          <w:lang w:eastAsia="es-ES"/>
        </w:rPr>
        <w:fldChar w:fldCharType="separate"/>
      </w:r>
      <w:r w:rsidRPr="00E75504">
        <w:rPr>
          <w:rFonts w:eastAsia="Times New Roman" w:cs="Times New Roman"/>
          <w:color w:val="0000FF"/>
          <w:kern w:val="0"/>
          <w:sz w:val="16"/>
          <w:u w:val="single"/>
          <w:lang w:val="es-ES_tradnl" w:eastAsia="es-ES"/>
        </w:rPr>
        <w:t>[6]</w:t>
      </w:r>
      <w:r w:rsidRPr="00E75504">
        <w:rPr>
          <w:rFonts w:eastAsia="Times New Roman" w:cs="Times New Roman"/>
          <w:kern w:val="0"/>
          <w:sz w:val="20"/>
          <w:szCs w:val="20"/>
          <w:lang w:eastAsia="es-ES"/>
        </w:rPr>
        <w:fldChar w:fldCharType="end"/>
      </w:r>
      <w:bookmarkEnd w:id="29"/>
      <w:r w:rsidRPr="00E75504">
        <w:rPr>
          <w:rFonts w:eastAsia="Times New Roman" w:cs="Times New Roman"/>
          <w:kern w:val="0"/>
          <w:sz w:val="20"/>
          <w:szCs w:val="20"/>
          <w:lang w:val="es-ES_tradnl" w:eastAsia="es-ES"/>
        </w:rPr>
        <w:t xml:space="preserve">Ver para el efecto el informe - ponencia presentado por la subcomisión encargada del estudio de la Rama Ejecutiva del Poder Público, publicado en la Gaceta Constitucional N° 59, del 5 de abril de 1991, pp. 2-13. En la página 5 se hace un resumen de las diversas propuestas hechas acerca de la división del Poder. Confrontar, asimismo, las proposiciones sustitutivas presentadas por los constituyentes Augusto Ramírez Ocampo y María Teresa Garcés </w:t>
      </w:r>
      <w:proofErr w:type="spellStart"/>
      <w:r w:rsidRPr="00E75504">
        <w:rPr>
          <w:rFonts w:eastAsia="Times New Roman" w:cs="Times New Roman"/>
          <w:kern w:val="0"/>
          <w:sz w:val="20"/>
          <w:szCs w:val="20"/>
          <w:lang w:val="es-ES_tradnl" w:eastAsia="es-ES"/>
        </w:rPr>
        <w:t>Lloreda</w:t>
      </w:r>
      <w:proofErr w:type="spellEnd"/>
      <w:r w:rsidRPr="00E75504">
        <w:rPr>
          <w:rFonts w:eastAsia="Times New Roman" w:cs="Times New Roman"/>
          <w:kern w:val="0"/>
          <w:sz w:val="20"/>
          <w:szCs w:val="20"/>
          <w:lang w:val="es-ES_tradnl" w:eastAsia="es-ES"/>
        </w:rPr>
        <w:t xml:space="preserve">, las cuales se encuentran en la Gaceta N° 105, de mayo 22 de 1991, pp. 23 a 26. </w:t>
      </w:r>
    </w:p>
    <w:bookmarkStart w:id="30" w:name="_ftn7"/>
    <w:p w:rsidR="00E75504" w:rsidRPr="00E75504" w:rsidRDefault="00E75504" w:rsidP="00E75504">
      <w:pPr>
        <w:spacing w:before="100" w:beforeAutospacing="1" w:after="100" w:afterAutospacing="1"/>
        <w:rPr>
          <w:rFonts w:eastAsia="Times New Roman" w:cs="Times New Roman"/>
          <w:kern w:val="0"/>
          <w:sz w:val="20"/>
          <w:szCs w:val="20"/>
          <w:lang w:eastAsia="es-ES"/>
        </w:rPr>
      </w:pPr>
      <w:r w:rsidRPr="00E75504">
        <w:rPr>
          <w:rFonts w:eastAsia="Times New Roman" w:cs="Times New Roman"/>
          <w:kern w:val="0"/>
          <w:sz w:val="20"/>
          <w:szCs w:val="20"/>
          <w:lang w:eastAsia="es-ES"/>
        </w:rPr>
        <w:fldChar w:fldCharType="begin"/>
      </w:r>
      <w:r w:rsidRPr="00E75504">
        <w:rPr>
          <w:rFonts w:eastAsia="Times New Roman" w:cs="Times New Roman"/>
          <w:kern w:val="0"/>
          <w:sz w:val="20"/>
          <w:szCs w:val="20"/>
          <w:lang w:eastAsia="es-ES"/>
        </w:rPr>
        <w:instrText xml:space="preserve"> HYPERLINK "http://www.corteconstitucional.gov.co/relatoria/1997/C-358-97.htm" \l "_ftnref7" \o "" </w:instrText>
      </w:r>
      <w:r w:rsidRPr="00E75504">
        <w:rPr>
          <w:rFonts w:eastAsia="Times New Roman" w:cs="Times New Roman"/>
          <w:kern w:val="0"/>
          <w:sz w:val="20"/>
          <w:szCs w:val="20"/>
          <w:lang w:eastAsia="es-ES"/>
        </w:rPr>
        <w:fldChar w:fldCharType="separate"/>
      </w:r>
      <w:r w:rsidRPr="00E75504">
        <w:rPr>
          <w:rFonts w:eastAsia="Times New Roman" w:cs="Times New Roman"/>
          <w:color w:val="0000FF"/>
          <w:kern w:val="0"/>
          <w:sz w:val="16"/>
          <w:u w:val="single"/>
          <w:lang w:val="es-ES_tradnl" w:eastAsia="es-ES"/>
        </w:rPr>
        <w:t>[7]</w:t>
      </w:r>
      <w:r w:rsidRPr="00E75504">
        <w:rPr>
          <w:rFonts w:eastAsia="Times New Roman" w:cs="Times New Roman"/>
          <w:kern w:val="0"/>
          <w:sz w:val="20"/>
          <w:szCs w:val="20"/>
          <w:lang w:eastAsia="es-ES"/>
        </w:rPr>
        <w:fldChar w:fldCharType="end"/>
      </w:r>
      <w:bookmarkEnd w:id="30"/>
      <w:r w:rsidRPr="00E75504">
        <w:rPr>
          <w:rFonts w:eastAsia="Times New Roman" w:cs="Times New Roman"/>
          <w:kern w:val="0"/>
          <w:sz w:val="20"/>
          <w:szCs w:val="20"/>
          <w:lang w:val="es-ES_tradnl" w:eastAsia="es-ES"/>
        </w:rPr>
        <w:t xml:space="preserve"> Ver al respecto, entre otras, las sentencias T-438 de 1992, fundamento jurídico 1; T-438 de 1994, fundamento 3.2.; C-280 de 1996, fundamento 10, y SU-637 de 1996, fundamento 13.  </w:t>
      </w:r>
    </w:p>
    <w:bookmarkStart w:id="31" w:name="_ftn8"/>
    <w:p w:rsidR="00E75504" w:rsidRPr="00E75504" w:rsidRDefault="00E75504" w:rsidP="00E75504">
      <w:pPr>
        <w:spacing w:before="100" w:beforeAutospacing="1" w:after="100" w:afterAutospacing="1"/>
        <w:rPr>
          <w:rFonts w:eastAsia="Times New Roman" w:cs="Times New Roman"/>
          <w:kern w:val="0"/>
          <w:sz w:val="20"/>
          <w:szCs w:val="20"/>
          <w:lang w:eastAsia="es-ES"/>
        </w:rPr>
      </w:pPr>
      <w:r w:rsidRPr="00E75504">
        <w:rPr>
          <w:rFonts w:eastAsia="Times New Roman" w:cs="Times New Roman"/>
          <w:kern w:val="0"/>
          <w:sz w:val="20"/>
          <w:szCs w:val="20"/>
          <w:lang w:eastAsia="es-ES"/>
        </w:rPr>
        <w:fldChar w:fldCharType="begin"/>
      </w:r>
      <w:r w:rsidRPr="00E75504">
        <w:rPr>
          <w:rFonts w:eastAsia="Times New Roman" w:cs="Times New Roman"/>
          <w:kern w:val="0"/>
          <w:sz w:val="20"/>
          <w:szCs w:val="20"/>
          <w:lang w:eastAsia="es-ES"/>
        </w:rPr>
        <w:instrText xml:space="preserve"> HYPERLINK "http://www.corteconstitucional.gov.co/relatoria/1997/C-358-97.htm" \l "_ftnref8" \o "" </w:instrText>
      </w:r>
      <w:r w:rsidRPr="00E75504">
        <w:rPr>
          <w:rFonts w:eastAsia="Times New Roman" w:cs="Times New Roman"/>
          <w:kern w:val="0"/>
          <w:sz w:val="20"/>
          <w:szCs w:val="20"/>
          <w:lang w:eastAsia="es-ES"/>
        </w:rPr>
        <w:fldChar w:fldCharType="separate"/>
      </w:r>
      <w:r w:rsidRPr="00E75504">
        <w:rPr>
          <w:rFonts w:eastAsia="Times New Roman" w:cs="Times New Roman"/>
          <w:color w:val="0000FF"/>
          <w:kern w:val="0"/>
          <w:sz w:val="16"/>
          <w:u w:val="single"/>
          <w:lang w:val="es-ES_tradnl" w:eastAsia="es-ES"/>
        </w:rPr>
        <w:t>[8]</w:t>
      </w:r>
      <w:r w:rsidRPr="00E75504">
        <w:rPr>
          <w:rFonts w:eastAsia="Times New Roman" w:cs="Times New Roman"/>
          <w:kern w:val="0"/>
          <w:sz w:val="20"/>
          <w:szCs w:val="20"/>
          <w:lang w:eastAsia="es-ES"/>
        </w:rPr>
        <w:fldChar w:fldCharType="end"/>
      </w:r>
      <w:bookmarkEnd w:id="31"/>
      <w:r w:rsidRPr="00E75504">
        <w:rPr>
          <w:rFonts w:eastAsia="Times New Roman" w:cs="Times New Roman"/>
          <w:kern w:val="0"/>
          <w:sz w:val="20"/>
          <w:szCs w:val="20"/>
          <w:lang w:val="es-ES_tradnl" w:eastAsia="es-ES"/>
        </w:rPr>
        <w:t xml:space="preserve"> Ver  también  las sentencias C-280 de 1996 y  SU-637 de 1996. </w:t>
      </w:r>
    </w:p>
    <w:bookmarkStart w:id="32" w:name="_ftn9"/>
    <w:p w:rsidR="00E75504" w:rsidRPr="00E75504" w:rsidRDefault="00E75504" w:rsidP="00E75504">
      <w:pPr>
        <w:spacing w:before="100" w:beforeAutospacing="1" w:after="100" w:afterAutospacing="1"/>
        <w:rPr>
          <w:rFonts w:eastAsia="Times New Roman" w:cs="Times New Roman"/>
          <w:kern w:val="0"/>
          <w:sz w:val="20"/>
          <w:szCs w:val="20"/>
          <w:lang w:eastAsia="es-ES"/>
        </w:rPr>
      </w:pPr>
      <w:r w:rsidRPr="00E75504">
        <w:rPr>
          <w:rFonts w:eastAsia="Times New Roman" w:cs="Times New Roman"/>
          <w:kern w:val="0"/>
          <w:sz w:val="20"/>
          <w:szCs w:val="20"/>
          <w:lang w:eastAsia="es-ES"/>
        </w:rPr>
        <w:fldChar w:fldCharType="begin"/>
      </w:r>
      <w:r w:rsidRPr="00E75504">
        <w:rPr>
          <w:rFonts w:eastAsia="Times New Roman" w:cs="Times New Roman"/>
          <w:kern w:val="0"/>
          <w:sz w:val="20"/>
          <w:szCs w:val="20"/>
          <w:lang w:eastAsia="es-ES"/>
        </w:rPr>
        <w:instrText xml:space="preserve"> HYPERLINK "http://www.corteconstitucional.gov.co/relatoria/1997/C-358-97.htm" \l "_ftnref9" \o "" </w:instrText>
      </w:r>
      <w:r w:rsidRPr="00E75504">
        <w:rPr>
          <w:rFonts w:eastAsia="Times New Roman" w:cs="Times New Roman"/>
          <w:kern w:val="0"/>
          <w:sz w:val="20"/>
          <w:szCs w:val="20"/>
          <w:lang w:eastAsia="es-ES"/>
        </w:rPr>
        <w:fldChar w:fldCharType="separate"/>
      </w:r>
      <w:r w:rsidRPr="00E75504">
        <w:rPr>
          <w:rFonts w:eastAsia="Times New Roman" w:cs="Times New Roman"/>
          <w:color w:val="0000FF"/>
          <w:kern w:val="0"/>
          <w:sz w:val="16"/>
          <w:u w:val="single"/>
          <w:lang w:val="es-ES_tradnl" w:eastAsia="es-ES"/>
        </w:rPr>
        <w:t>[9]</w:t>
      </w:r>
      <w:r w:rsidRPr="00E75504">
        <w:rPr>
          <w:rFonts w:eastAsia="Times New Roman" w:cs="Times New Roman"/>
          <w:kern w:val="0"/>
          <w:sz w:val="20"/>
          <w:szCs w:val="20"/>
          <w:lang w:eastAsia="es-ES"/>
        </w:rPr>
        <w:fldChar w:fldCharType="end"/>
      </w:r>
      <w:bookmarkEnd w:id="32"/>
      <w:r w:rsidRPr="00E75504">
        <w:rPr>
          <w:rFonts w:eastAsia="Times New Roman" w:cs="Times New Roman"/>
          <w:kern w:val="0"/>
          <w:sz w:val="20"/>
          <w:szCs w:val="20"/>
          <w:lang w:val="es-ES_tradnl" w:eastAsia="es-ES"/>
        </w:rPr>
        <w:t>Ver sentencia C-399 de 1995, M.P. Alejandro Martínez Caballero.</w:t>
      </w:r>
    </w:p>
    <w:bookmarkStart w:id="33" w:name="_ftn10"/>
    <w:p w:rsidR="00E75504" w:rsidRPr="00E75504" w:rsidRDefault="00E75504" w:rsidP="00E75504">
      <w:pPr>
        <w:spacing w:before="100" w:beforeAutospacing="1" w:after="100" w:afterAutospacing="1"/>
        <w:rPr>
          <w:rFonts w:eastAsia="Times New Roman" w:cs="Times New Roman"/>
          <w:kern w:val="0"/>
          <w:sz w:val="20"/>
          <w:szCs w:val="20"/>
          <w:lang w:eastAsia="es-ES"/>
        </w:rPr>
      </w:pPr>
      <w:r w:rsidRPr="00E75504">
        <w:rPr>
          <w:rFonts w:eastAsia="Times New Roman" w:cs="Times New Roman"/>
          <w:kern w:val="0"/>
          <w:sz w:val="20"/>
          <w:szCs w:val="20"/>
          <w:lang w:eastAsia="es-ES"/>
        </w:rPr>
        <w:fldChar w:fldCharType="begin"/>
      </w:r>
      <w:r w:rsidRPr="00E75504">
        <w:rPr>
          <w:rFonts w:eastAsia="Times New Roman" w:cs="Times New Roman"/>
          <w:kern w:val="0"/>
          <w:sz w:val="20"/>
          <w:szCs w:val="20"/>
          <w:lang w:eastAsia="es-ES"/>
        </w:rPr>
        <w:instrText xml:space="preserve"> HYPERLINK "http://www.corteconstitucional.gov.co/relatoria/1997/C-358-97.htm" \l "_ftnref10" \o "" </w:instrText>
      </w:r>
      <w:r w:rsidRPr="00E75504">
        <w:rPr>
          <w:rFonts w:eastAsia="Times New Roman" w:cs="Times New Roman"/>
          <w:kern w:val="0"/>
          <w:sz w:val="20"/>
          <w:szCs w:val="20"/>
          <w:lang w:eastAsia="es-ES"/>
        </w:rPr>
        <w:fldChar w:fldCharType="separate"/>
      </w:r>
      <w:r w:rsidRPr="00E75504">
        <w:rPr>
          <w:rFonts w:eastAsia="Times New Roman" w:cs="Times New Roman"/>
          <w:color w:val="0000FF"/>
          <w:kern w:val="0"/>
          <w:sz w:val="16"/>
          <w:u w:val="single"/>
          <w:lang w:val="es-ES_tradnl" w:eastAsia="es-ES"/>
        </w:rPr>
        <w:t>[10]</w:t>
      </w:r>
      <w:r w:rsidRPr="00E75504">
        <w:rPr>
          <w:rFonts w:eastAsia="Times New Roman" w:cs="Times New Roman"/>
          <w:kern w:val="0"/>
          <w:sz w:val="20"/>
          <w:szCs w:val="20"/>
          <w:lang w:eastAsia="es-ES"/>
        </w:rPr>
        <w:fldChar w:fldCharType="end"/>
      </w:r>
      <w:bookmarkEnd w:id="33"/>
      <w:r w:rsidRPr="00E75504">
        <w:rPr>
          <w:rFonts w:eastAsia="Times New Roman" w:cs="Times New Roman"/>
          <w:kern w:val="0"/>
          <w:sz w:val="20"/>
          <w:szCs w:val="20"/>
          <w:lang w:val="es-ES_tradnl" w:eastAsia="es-ES"/>
        </w:rPr>
        <w:t xml:space="preserve">El artículo 153 de la Ley 201 de 1995 fue declarado exequible mediante la sentencia C-031 de 1997, M.P. Antonio Barrera. Sobre la clasificación de los empleos de la Procuraduría General de la Nación ver la sentencia C-334 de 1996, M.M. P.P. Alejandro Martínez Caballero y Julio César </w:t>
      </w:r>
      <w:proofErr w:type="spellStart"/>
      <w:r w:rsidRPr="00E75504">
        <w:rPr>
          <w:rFonts w:eastAsia="Times New Roman" w:cs="Times New Roman"/>
          <w:kern w:val="0"/>
          <w:sz w:val="20"/>
          <w:szCs w:val="20"/>
          <w:lang w:val="es-ES_tradnl" w:eastAsia="es-ES"/>
        </w:rPr>
        <w:t>Ortíz</w:t>
      </w:r>
      <w:proofErr w:type="spellEnd"/>
      <w:r w:rsidRPr="00E75504">
        <w:rPr>
          <w:rFonts w:eastAsia="Times New Roman" w:cs="Times New Roman"/>
          <w:kern w:val="0"/>
          <w:sz w:val="20"/>
          <w:szCs w:val="20"/>
          <w:lang w:val="es-ES_tradnl" w:eastAsia="es-ES"/>
        </w:rPr>
        <w:t>.</w:t>
      </w:r>
    </w:p>
    <w:bookmarkStart w:id="34" w:name="_ftn11"/>
    <w:p w:rsidR="00E75504" w:rsidRPr="00E75504" w:rsidRDefault="00E75504" w:rsidP="00E75504">
      <w:pPr>
        <w:spacing w:before="100" w:beforeAutospacing="1" w:after="100" w:afterAutospacing="1"/>
        <w:rPr>
          <w:rFonts w:eastAsia="Times New Roman" w:cs="Times New Roman"/>
          <w:kern w:val="0"/>
          <w:sz w:val="20"/>
          <w:szCs w:val="20"/>
          <w:lang w:eastAsia="es-ES"/>
        </w:rPr>
      </w:pPr>
      <w:r w:rsidRPr="00E75504">
        <w:rPr>
          <w:rFonts w:eastAsia="Times New Roman" w:cs="Times New Roman"/>
          <w:kern w:val="0"/>
          <w:sz w:val="20"/>
          <w:szCs w:val="20"/>
          <w:lang w:eastAsia="es-ES"/>
        </w:rPr>
        <w:fldChar w:fldCharType="begin"/>
      </w:r>
      <w:r w:rsidRPr="00E75504">
        <w:rPr>
          <w:rFonts w:eastAsia="Times New Roman" w:cs="Times New Roman"/>
          <w:kern w:val="0"/>
          <w:sz w:val="20"/>
          <w:szCs w:val="20"/>
          <w:lang w:eastAsia="es-ES"/>
        </w:rPr>
        <w:instrText xml:space="preserve"> HYPERLINK "http://www.corteconstitucional.gov.co/relatoria/1997/C-358-97.htm" \l "_ftnref11" \o "" </w:instrText>
      </w:r>
      <w:r w:rsidRPr="00E75504">
        <w:rPr>
          <w:rFonts w:eastAsia="Times New Roman" w:cs="Times New Roman"/>
          <w:kern w:val="0"/>
          <w:sz w:val="20"/>
          <w:szCs w:val="20"/>
          <w:lang w:eastAsia="es-ES"/>
        </w:rPr>
        <w:fldChar w:fldCharType="separate"/>
      </w:r>
      <w:r w:rsidRPr="00E75504">
        <w:rPr>
          <w:rFonts w:eastAsia="Times New Roman" w:cs="Times New Roman"/>
          <w:color w:val="0000FF"/>
          <w:kern w:val="0"/>
          <w:sz w:val="16"/>
          <w:u w:val="single"/>
          <w:lang w:val="es-ES_tradnl" w:eastAsia="es-ES"/>
        </w:rPr>
        <w:t>9</w:t>
      </w:r>
      <w:r w:rsidRPr="00E75504">
        <w:rPr>
          <w:rFonts w:eastAsia="Times New Roman" w:cs="Times New Roman"/>
          <w:kern w:val="0"/>
          <w:sz w:val="20"/>
          <w:szCs w:val="20"/>
          <w:lang w:eastAsia="es-ES"/>
        </w:rPr>
        <w:fldChar w:fldCharType="end"/>
      </w:r>
      <w:bookmarkEnd w:id="34"/>
      <w:r w:rsidRPr="00E75504">
        <w:rPr>
          <w:rFonts w:eastAsia="Times New Roman" w:cs="Times New Roman"/>
          <w:kern w:val="0"/>
          <w:sz w:val="20"/>
          <w:szCs w:val="20"/>
          <w:lang w:val="es-ES_tradnl" w:eastAsia="es-ES"/>
        </w:rPr>
        <w:t xml:space="preserve"> Sentencia 81. Corte Suprema de Justicia. Sala Plena. Trece de Junio de 1991. M.P. Dr. Jaime Sanín </w:t>
      </w:r>
      <w:proofErr w:type="spellStart"/>
      <w:r w:rsidRPr="00E75504">
        <w:rPr>
          <w:rFonts w:eastAsia="Times New Roman" w:cs="Times New Roman"/>
          <w:kern w:val="0"/>
          <w:sz w:val="20"/>
          <w:szCs w:val="20"/>
          <w:lang w:val="es-ES_tradnl" w:eastAsia="es-ES"/>
        </w:rPr>
        <w:t>Greiffenstein</w:t>
      </w:r>
      <w:proofErr w:type="spellEnd"/>
      <w:r w:rsidRPr="00E75504">
        <w:rPr>
          <w:rFonts w:eastAsia="Times New Roman" w:cs="Times New Roman"/>
          <w:kern w:val="0"/>
          <w:sz w:val="20"/>
          <w:szCs w:val="20"/>
          <w:lang w:val="es-ES_tradnl" w:eastAsia="es-ES"/>
        </w:rPr>
        <w:t>, entre otras.</w:t>
      </w:r>
    </w:p>
    <w:bookmarkStart w:id="35" w:name="_ftn12"/>
    <w:p w:rsidR="00E75504" w:rsidRPr="00E75504" w:rsidRDefault="00E75504" w:rsidP="00E75504">
      <w:pPr>
        <w:spacing w:before="100" w:beforeAutospacing="1" w:after="100" w:afterAutospacing="1"/>
        <w:rPr>
          <w:rFonts w:eastAsia="Times New Roman" w:cs="Times New Roman"/>
          <w:kern w:val="0"/>
          <w:sz w:val="20"/>
          <w:szCs w:val="20"/>
          <w:lang w:eastAsia="es-ES"/>
        </w:rPr>
      </w:pPr>
      <w:r w:rsidRPr="00E75504">
        <w:rPr>
          <w:rFonts w:eastAsia="Times New Roman" w:cs="Times New Roman"/>
          <w:kern w:val="0"/>
          <w:sz w:val="20"/>
          <w:szCs w:val="20"/>
          <w:lang w:eastAsia="es-ES"/>
        </w:rPr>
        <w:fldChar w:fldCharType="begin"/>
      </w:r>
      <w:r w:rsidRPr="00E75504">
        <w:rPr>
          <w:rFonts w:eastAsia="Times New Roman" w:cs="Times New Roman"/>
          <w:kern w:val="0"/>
          <w:sz w:val="20"/>
          <w:szCs w:val="20"/>
          <w:lang w:eastAsia="es-ES"/>
        </w:rPr>
        <w:instrText xml:space="preserve"> HYPERLINK "http://www.corteconstitucional.gov.co/relatoria/1997/C-358-97.htm" \l "_ftnref12" \o "" </w:instrText>
      </w:r>
      <w:r w:rsidRPr="00E75504">
        <w:rPr>
          <w:rFonts w:eastAsia="Times New Roman" w:cs="Times New Roman"/>
          <w:kern w:val="0"/>
          <w:sz w:val="20"/>
          <w:szCs w:val="20"/>
          <w:lang w:eastAsia="es-ES"/>
        </w:rPr>
        <w:fldChar w:fldCharType="separate"/>
      </w:r>
      <w:r w:rsidRPr="00E75504">
        <w:rPr>
          <w:rFonts w:eastAsia="Times New Roman" w:cs="Times New Roman"/>
          <w:color w:val="0000FF"/>
          <w:kern w:val="0"/>
          <w:sz w:val="16"/>
          <w:u w:val="single"/>
          <w:lang w:val="es-ES_tradnl" w:eastAsia="es-ES"/>
        </w:rPr>
        <w:t>[11]</w:t>
      </w:r>
      <w:r w:rsidRPr="00E75504">
        <w:rPr>
          <w:rFonts w:eastAsia="Times New Roman" w:cs="Times New Roman"/>
          <w:kern w:val="0"/>
          <w:sz w:val="20"/>
          <w:szCs w:val="20"/>
          <w:lang w:eastAsia="es-ES"/>
        </w:rPr>
        <w:fldChar w:fldCharType="end"/>
      </w:r>
      <w:bookmarkEnd w:id="35"/>
      <w:r w:rsidRPr="00E75504">
        <w:rPr>
          <w:rFonts w:eastAsia="Times New Roman" w:cs="Times New Roman"/>
          <w:kern w:val="0"/>
          <w:sz w:val="20"/>
          <w:szCs w:val="20"/>
          <w:lang w:val="es-ES_tradnl" w:eastAsia="es-ES"/>
        </w:rPr>
        <w:t xml:space="preserve">Ver sentencia C-017 de 1996, M.P. Alejandro Martínez Caballero. </w:t>
      </w:r>
    </w:p>
    <w:bookmarkStart w:id="36" w:name="_ftn13"/>
    <w:p w:rsidR="00E75504" w:rsidRPr="00E75504" w:rsidRDefault="00E75504" w:rsidP="00E75504">
      <w:pPr>
        <w:spacing w:before="100" w:beforeAutospacing="1" w:after="100" w:afterAutospacing="1"/>
        <w:rPr>
          <w:rFonts w:eastAsia="Times New Roman" w:cs="Times New Roman"/>
          <w:kern w:val="0"/>
          <w:sz w:val="20"/>
          <w:szCs w:val="20"/>
          <w:lang w:eastAsia="es-ES"/>
        </w:rPr>
      </w:pPr>
      <w:r w:rsidRPr="00E75504">
        <w:rPr>
          <w:rFonts w:eastAsia="Times New Roman" w:cs="Times New Roman"/>
          <w:kern w:val="0"/>
          <w:sz w:val="20"/>
          <w:szCs w:val="20"/>
          <w:lang w:eastAsia="es-ES"/>
        </w:rPr>
        <w:fldChar w:fldCharType="begin"/>
      </w:r>
      <w:r w:rsidRPr="00E75504">
        <w:rPr>
          <w:rFonts w:eastAsia="Times New Roman" w:cs="Times New Roman"/>
          <w:kern w:val="0"/>
          <w:sz w:val="20"/>
          <w:szCs w:val="20"/>
          <w:lang w:eastAsia="es-ES"/>
        </w:rPr>
        <w:instrText xml:space="preserve"> HYPERLINK "http://www.corteconstitucional.gov.co/relatoria/1997/C-358-97.htm" \l "_ftnref13" \o "" </w:instrText>
      </w:r>
      <w:r w:rsidRPr="00E75504">
        <w:rPr>
          <w:rFonts w:eastAsia="Times New Roman" w:cs="Times New Roman"/>
          <w:kern w:val="0"/>
          <w:sz w:val="20"/>
          <w:szCs w:val="20"/>
          <w:lang w:eastAsia="es-ES"/>
        </w:rPr>
        <w:fldChar w:fldCharType="separate"/>
      </w:r>
      <w:r w:rsidRPr="00E75504">
        <w:rPr>
          <w:rFonts w:eastAsia="Times New Roman" w:cs="Times New Roman"/>
          <w:color w:val="0000FF"/>
          <w:kern w:val="0"/>
          <w:sz w:val="16"/>
          <w:u w:val="single"/>
          <w:lang w:val="es-ES_tradnl" w:eastAsia="es-ES"/>
        </w:rPr>
        <w:t>[12]</w:t>
      </w:r>
      <w:r w:rsidRPr="00E75504">
        <w:rPr>
          <w:rFonts w:eastAsia="Times New Roman" w:cs="Times New Roman"/>
          <w:kern w:val="0"/>
          <w:sz w:val="20"/>
          <w:szCs w:val="20"/>
          <w:lang w:eastAsia="es-ES"/>
        </w:rPr>
        <w:fldChar w:fldCharType="end"/>
      </w:r>
      <w:bookmarkEnd w:id="36"/>
      <w:r w:rsidRPr="00E75504">
        <w:rPr>
          <w:rFonts w:eastAsia="Times New Roman" w:cs="Times New Roman"/>
          <w:kern w:val="0"/>
          <w:sz w:val="20"/>
          <w:szCs w:val="20"/>
          <w:lang w:val="es-ES_tradnl" w:eastAsia="es-ES"/>
        </w:rPr>
        <w:t xml:space="preserve">Ver sentencia C-005 de 1996, M.P. José Gregorio Hernández Galindo. Sobre este tópico ver también la sentencia C-345 de 1993, M.P. Alejandro Martínez Caballero.  </w:t>
      </w:r>
    </w:p>
    <w:bookmarkStart w:id="37" w:name="_ftn14"/>
    <w:p w:rsidR="00E75504" w:rsidRPr="00E75504" w:rsidRDefault="00E75504" w:rsidP="00E75504">
      <w:pPr>
        <w:spacing w:before="100" w:beforeAutospacing="1" w:after="100" w:afterAutospacing="1"/>
        <w:rPr>
          <w:rFonts w:eastAsia="Times New Roman" w:cs="Times New Roman"/>
          <w:kern w:val="0"/>
          <w:sz w:val="20"/>
          <w:szCs w:val="20"/>
          <w:lang w:eastAsia="es-ES"/>
        </w:rPr>
      </w:pPr>
      <w:r w:rsidRPr="00E75504">
        <w:rPr>
          <w:rFonts w:eastAsia="Times New Roman" w:cs="Times New Roman"/>
          <w:kern w:val="0"/>
          <w:sz w:val="20"/>
          <w:szCs w:val="20"/>
          <w:lang w:eastAsia="es-ES"/>
        </w:rPr>
        <w:fldChar w:fldCharType="begin"/>
      </w:r>
      <w:r w:rsidRPr="00E75504">
        <w:rPr>
          <w:rFonts w:eastAsia="Times New Roman" w:cs="Times New Roman"/>
          <w:kern w:val="0"/>
          <w:sz w:val="20"/>
          <w:szCs w:val="20"/>
          <w:lang w:eastAsia="es-ES"/>
        </w:rPr>
        <w:instrText xml:space="preserve"> HYPERLINK "http://www.corteconstitucional.gov.co/relatoria/1997/C-358-97.htm" \l "_ftnref14" \o "" </w:instrText>
      </w:r>
      <w:r w:rsidRPr="00E75504">
        <w:rPr>
          <w:rFonts w:eastAsia="Times New Roman" w:cs="Times New Roman"/>
          <w:kern w:val="0"/>
          <w:sz w:val="20"/>
          <w:szCs w:val="20"/>
          <w:lang w:eastAsia="es-ES"/>
        </w:rPr>
        <w:fldChar w:fldCharType="separate"/>
      </w:r>
      <w:r w:rsidRPr="00E75504">
        <w:rPr>
          <w:rFonts w:eastAsia="Times New Roman" w:cs="Times New Roman"/>
          <w:color w:val="0000FF"/>
          <w:kern w:val="0"/>
          <w:sz w:val="16"/>
          <w:u w:val="single"/>
          <w:lang w:val="es-ES_tradnl" w:eastAsia="es-ES"/>
        </w:rPr>
        <w:t>[13]</w:t>
      </w:r>
      <w:r w:rsidRPr="00E75504">
        <w:rPr>
          <w:rFonts w:eastAsia="Times New Roman" w:cs="Times New Roman"/>
          <w:kern w:val="0"/>
          <w:sz w:val="20"/>
          <w:szCs w:val="20"/>
          <w:lang w:eastAsia="es-ES"/>
        </w:rPr>
        <w:fldChar w:fldCharType="end"/>
      </w:r>
      <w:bookmarkEnd w:id="37"/>
      <w:r w:rsidRPr="00E75504">
        <w:rPr>
          <w:rFonts w:eastAsia="Times New Roman" w:cs="Times New Roman"/>
          <w:kern w:val="0"/>
          <w:sz w:val="20"/>
          <w:szCs w:val="20"/>
          <w:lang w:val="es-ES_tradnl" w:eastAsia="es-ES"/>
        </w:rPr>
        <w:t xml:space="preserve"> Sentencia T-351 de 1993.</w:t>
      </w:r>
    </w:p>
    <w:bookmarkStart w:id="38" w:name="_ftn15"/>
    <w:p w:rsidR="00E75504" w:rsidRPr="00E75504" w:rsidRDefault="00E75504" w:rsidP="00E75504">
      <w:pPr>
        <w:spacing w:before="100" w:beforeAutospacing="1" w:after="100" w:afterAutospacing="1"/>
        <w:rPr>
          <w:rFonts w:eastAsia="Times New Roman" w:cs="Times New Roman"/>
          <w:kern w:val="0"/>
          <w:sz w:val="20"/>
          <w:szCs w:val="20"/>
          <w:lang w:eastAsia="es-ES"/>
        </w:rPr>
      </w:pPr>
      <w:r w:rsidRPr="00E75504">
        <w:rPr>
          <w:rFonts w:eastAsia="Times New Roman" w:cs="Times New Roman"/>
          <w:kern w:val="0"/>
          <w:sz w:val="20"/>
          <w:szCs w:val="20"/>
          <w:lang w:eastAsia="es-ES"/>
        </w:rPr>
        <w:fldChar w:fldCharType="begin"/>
      </w:r>
      <w:r w:rsidRPr="00E75504">
        <w:rPr>
          <w:rFonts w:eastAsia="Times New Roman" w:cs="Times New Roman"/>
          <w:kern w:val="0"/>
          <w:sz w:val="20"/>
          <w:szCs w:val="20"/>
          <w:lang w:eastAsia="es-ES"/>
        </w:rPr>
        <w:instrText xml:space="preserve"> HYPERLINK "http://www.corteconstitucional.gov.co/relatoria/1997/C-358-97.htm" \l "_ftnref15" \o "" </w:instrText>
      </w:r>
      <w:r w:rsidRPr="00E75504">
        <w:rPr>
          <w:rFonts w:eastAsia="Times New Roman" w:cs="Times New Roman"/>
          <w:kern w:val="0"/>
          <w:sz w:val="20"/>
          <w:szCs w:val="20"/>
          <w:lang w:eastAsia="es-ES"/>
        </w:rPr>
        <w:fldChar w:fldCharType="separate"/>
      </w:r>
      <w:r w:rsidRPr="00E75504">
        <w:rPr>
          <w:rFonts w:eastAsia="Times New Roman" w:cs="Times New Roman"/>
          <w:color w:val="0000FF"/>
          <w:kern w:val="0"/>
          <w:sz w:val="16"/>
          <w:u w:val="single"/>
          <w:lang w:val="es-ES_tradnl" w:eastAsia="es-ES"/>
        </w:rPr>
        <w:t>[14]</w:t>
      </w:r>
      <w:r w:rsidRPr="00E75504">
        <w:rPr>
          <w:rFonts w:eastAsia="Times New Roman" w:cs="Times New Roman"/>
          <w:kern w:val="0"/>
          <w:sz w:val="20"/>
          <w:szCs w:val="20"/>
          <w:lang w:eastAsia="es-ES"/>
        </w:rPr>
        <w:fldChar w:fldCharType="end"/>
      </w:r>
      <w:bookmarkEnd w:id="38"/>
      <w:r w:rsidRPr="00E75504">
        <w:rPr>
          <w:rFonts w:eastAsia="Times New Roman" w:cs="Times New Roman"/>
          <w:kern w:val="0"/>
          <w:sz w:val="20"/>
          <w:szCs w:val="20"/>
          <w:lang w:val="es-ES_tradnl" w:eastAsia="es-ES"/>
        </w:rPr>
        <w:t xml:space="preserve"> Sentencia C-173/93 del 4 de mayo de 1993. Magistrado Ponente: José Gregorio Hernández Galindo.</w:t>
      </w:r>
    </w:p>
    <w:bookmarkStart w:id="39" w:name="_ftn16"/>
    <w:p w:rsidR="00E75504" w:rsidRPr="00E75504" w:rsidRDefault="00E75504" w:rsidP="00E75504">
      <w:pPr>
        <w:spacing w:before="100" w:beforeAutospacing="1" w:after="100" w:afterAutospacing="1"/>
        <w:rPr>
          <w:rFonts w:eastAsia="Times New Roman" w:cs="Times New Roman"/>
          <w:kern w:val="0"/>
          <w:sz w:val="20"/>
          <w:szCs w:val="20"/>
          <w:lang w:eastAsia="es-ES"/>
        </w:rPr>
      </w:pPr>
      <w:r w:rsidRPr="00E75504">
        <w:rPr>
          <w:rFonts w:eastAsia="Times New Roman" w:cs="Times New Roman"/>
          <w:kern w:val="0"/>
          <w:sz w:val="20"/>
          <w:szCs w:val="20"/>
          <w:lang w:eastAsia="es-ES"/>
        </w:rPr>
        <w:fldChar w:fldCharType="begin"/>
      </w:r>
      <w:r w:rsidRPr="00E75504">
        <w:rPr>
          <w:rFonts w:eastAsia="Times New Roman" w:cs="Times New Roman"/>
          <w:kern w:val="0"/>
          <w:sz w:val="20"/>
          <w:szCs w:val="20"/>
          <w:lang w:eastAsia="es-ES"/>
        </w:rPr>
        <w:instrText xml:space="preserve"> HYPERLINK "http://www.corteconstitucional.gov.co/relatoria/1997/C-358-97.htm" \l "_ftnref16" \o "" </w:instrText>
      </w:r>
      <w:r w:rsidRPr="00E75504">
        <w:rPr>
          <w:rFonts w:eastAsia="Times New Roman" w:cs="Times New Roman"/>
          <w:kern w:val="0"/>
          <w:sz w:val="20"/>
          <w:szCs w:val="20"/>
          <w:lang w:eastAsia="es-ES"/>
        </w:rPr>
        <w:fldChar w:fldCharType="separate"/>
      </w:r>
      <w:r w:rsidRPr="00E75504">
        <w:rPr>
          <w:rFonts w:eastAsia="Times New Roman" w:cs="Times New Roman"/>
          <w:color w:val="0000FF"/>
          <w:kern w:val="0"/>
          <w:sz w:val="16"/>
          <w:u w:val="single"/>
          <w:lang w:val="es-ES_tradnl" w:eastAsia="es-ES"/>
        </w:rPr>
        <w:t>[15]</w:t>
      </w:r>
      <w:r w:rsidRPr="00E75504">
        <w:rPr>
          <w:rFonts w:eastAsia="Times New Roman" w:cs="Times New Roman"/>
          <w:kern w:val="0"/>
          <w:sz w:val="20"/>
          <w:szCs w:val="20"/>
          <w:lang w:eastAsia="es-ES"/>
        </w:rPr>
        <w:fldChar w:fldCharType="end"/>
      </w:r>
      <w:bookmarkEnd w:id="39"/>
      <w:r w:rsidRPr="00E75504">
        <w:rPr>
          <w:rFonts w:eastAsia="Times New Roman" w:cs="Times New Roman"/>
          <w:kern w:val="0"/>
          <w:sz w:val="20"/>
          <w:szCs w:val="20"/>
          <w:lang w:val="es-ES_tradnl" w:eastAsia="es-ES"/>
        </w:rPr>
        <w:t xml:space="preserve"> Sentencia C-104/93 del 11 de marzo de 1993. MP Alejandro Martínez Caballero.</w:t>
      </w:r>
    </w:p>
    <w:bookmarkStart w:id="40" w:name="_ftn17"/>
    <w:p w:rsidR="00E75504" w:rsidRPr="00E75504" w:rsidRDefault="00E75504" w:rsidP="00E75504">
      <w:pPr>
        <w:spacing w:before="100" w:beforeAutospacing="1" w:after="100" w:afterAutospacing="1"/>
        <w:ind w:right="51"/>
        <w:rPr>
          <w:rFonts w:eastAsia="Times New Roman" w:cs="Times New Roman"/>
          <w:kern w:val="0"/>
          <w:szCs w:val="24"/>
          <w:lang w:eastAsia="es-ES"/>
        </w:rPr>
      </w:pPr>
      <w:r w:rsidRPr="00E75504">
        <w:rPr>
          <w:rFonts w:eastAsia="Times New Roman" w:cs="Times New Roman"/>
          <w:kern w:val="0"/>
          <w:szCs w:val="24"/>
          <w:lang w:eastAsia="es-ES"/>
        </w:rPr>
        <w:fldChar w:fldCharType="begin"/>
      </w:r>
      <w:r w:rsidRPr="00E75504">
        <w:rPr>
          <w:rFonts w:eastAsia="Times New Roman" w:cs="Times New Roman"/>
          <w:kern w:val="0"/>
          <w:szCs w:val="24"/>
          <w:lang w:eastAsia="es-ES"/>
        </w:rPr>
        <w:instrText xml:space="preserve"> HYPERLINK "http://www.corteconstitucional.gov.co/relatoria/1997/C-358-97.htm" \l "_ftnref17" \o "" </w:instrText>
      </w:r>
      <w:r w:rsidRPr="00E75504">
        <w:rPr>
          <w:rFonts w:eastAsia="Times New Roman" w:cs="Times New Roman"/>
          <w:kern w:val="0"/>
          <w:szCs w:val="24"/>
          <w:lang w:eastAsia="es-ES"/>
        </w:rPr>
        <w:fldChar w:fldCharType="separate"/>
      </w:r>
      <w:r w:rsidRPr="00E75504">
        <w:rPr>
          <w:rFonts w:eastAsia="Times New Roman" w:cs="Times New Roman"/>
          <w:color w:val="0000FF"/>
          <w:kern w:val="0"/>
          <w:sz w:val="16"/>
          <w:u w:val="single"/>
          <w:lang w:val="es-ES_tradnl" w:eastAsia="es-ES"/>
        </w:rPr>
        <w:t>[16]</w:t>
      </w:r>
      <w:r w:rsidRPr="00E75504">
        <w:rPr>
          <w:rFonts w:eastAsia="Times New Roman" w:cs="Times New Roman"/>
          <w:kern w:val="0"/>
          <w:szCs w:val="24"/>
          <w:lang w:eastAsia="es-ES"/>
        </w:rPr>
        <w:fldChar w:fldCharType="end"/>
      </w:r>
      <w:bookmarkEnd w:id="40"/>
      <w:r w:rsidRPr="00E75504">
        <w:rPr>
          <w:rFonts w:eastAsia="Times New Roman" w:cs="Times New Roman"/>
          <w:kern w:val="0"/>
          <w:szCs w:val="24"/>
          <w:lang w:val="es-ES_tradnl" w:eastAsia="es-ES"/>
        </w:rPr>
        <w:t xml:space="preserve">Sobre el tema de la </w:t>
      </w:r>
      <w:r w:rsidRPr="00E75504">
        <w:rPr>
          <w:rFonts w:eastAsia="Times New Roman" w:cs="Times New Roman"/>
          <w:i/>
          <w:iCs/>
          <w:kern w:val="0"/>
          <w:szCs w:val="24"/>
          <w:lang w:val="es-ES_tradnl" w:eastAsia="es-ES"/>
        </w:rPr>
        <w:t xml:space="preserve">no </w:t>
      </w:r>
      <w:proofErr w:type="spellStart"/>
      <w:r w:rsidRPr="00E75504">
        <w:rPr>
          <w:rFonts w:eastAsia="Times New Roman" w:cs="Times New Roman"/>
          <w:i/>
          <w:iCs/>
          <w:kern w:val="0"/>
          <w:szCs w:val="24"/>
          <w:lang w:val="es-ES_tradnl" w:eastAsia="es-ES"/>
        </w:rPr>
        <w:t>reformatio</w:t>
      </w:r>
      <w:proofErr w:type="spellEnd"/>
      <w:r w:rsidRPr="00E75504">
        <w:rPr>
          <w:rFonts w:eastAsia="Times New Roman" w:cs="Times New Roman"/>
          <w:i/>
          <w:iCs/>
          <w:kern w:val="0"/>
          <w:szCs w:val="24"/>
          <w:lang w:val="es-ES_tradnl" w:eastAsia="es-ES"/>
        </w:rPr>
        <w:t xml:space="preserve"> in </w:t>
      </w:r>
      <w:proofErr w:type="spellStart"/>
      <w:r w:rsidRPr="00E75504">
        <w:rPr>
          <w:rFonts w:eastAsia="Times New Roman" w:cs="Times New Roman"/>
          <w:i/>
          <w:iCs/>
          <w:kern w:val="0"/>
          <w:szCs w:val="24"/>
          <w:lang w:val="es-ES_tradnl" w:eastAsia="es-ES"/>
        </w:rPr>
        <w:t>pejus</w:t>
      </w:r>
      <w:proofErr w:type="spellEnd"/>
      <w:r w:rsidRPr="00E75504">
        <w:rPr>
          <w:rFonts w:eastAsia="Times New Roman" w:cs="Times New Roman"/>
          <w:kern w:val="0"/>
          <w:szCs w:val="24"/>
          <w:lang w:val="es-ES_tradnl" w:eastAsia="es-ES"/>
        </w:rPr>
        <w:t xml:space="preserve"> ver, entre otras, las sentencias  SU 598 de 1995, M.P. Hernando Herrera Vergara, SU-327 de 1995, MP Carlos Gaviria Díaz, C-</w:t>
      </w:r>
      <w:r w:rsidRPr="00E75504">
        <w:rPr>
          <w:rFonts w:eastAsia="Times New Roman" w:cs="Times New Roman"/>
          <w:kern w:val="0"/>
          <w:szCs w:val="24"/>
          <w:lang w:val="es-ES_tradnl" w:eastAsia="es-ES"/>
        </w:rPr>
        <w:lastRenderedPageBreak/>
        <w:t>055 de 1993, M.P. José Gregorio Hernández Galindo y T-474 de 1992 MMPP Eduardo Cifuentes Muñoz y Alejandro Martínez Caballero.</w:t>
      </w:r>
    </w:p>
    <w:bookmarkStart w:id="41" w:name="_ftn18"/>
    <w:p w:rsidR="00E75504" w:rsidRPr="00E75504" w:rsidRDefault="00E75504" w:rsidP="00E75504">
      <w:pPr>
        <w:spacing w:before="100" w:beforeAutospacing="1" w:after="100" w:afterAutospacing="1"/>
        <w:rPr>
          <w:rFonts w:eastAsia="Times New Roman" w:cs="Times New Roman"/>
          <w:kern w:val="0"/>
          <w:sz w:val="20"/>
          <w:szCs w:val="20"/>
          <w:lang w:eastAsia="es-ES"/>
        </w:rPr>
      </w:pPr>
      <w:r w:rsidRPr="00E75504">
        <w:rPr>
          <w:rFonts w:eastAsia="Times New Roman" w:cs="Times New Roman"/>
          <w:kern w:val="0"/>
          <w:sz w:val="20"/>
          <w:szCs w:val="20"/>
          <w:lang w:eastAsia="es-ES"/>
        </w:rPr>
        <w:fldChar w:fldCharType="begin"/>
      </w:r>
      <w:r w:rsidRPr="00E75504">
        <w:rPr>
          <w:rFonts w:eastAsia="Times New Roman" w:cs="Times New Roman"/>
          <w:kern w:val="0"/>
          <w:sz w:val="20"/>
          <w:szCs w:val="20"/>
          <w:lang w:eastAsia="es-ES"/>
        </w:rPr>
        <w:instrText xml:space="preserve"> HYPERLINK "http://www.corteconstitucional.gov.co/relatoria/1997/C-358-97.htm" \l "_ftnref18" \o "" </w:instrText>
      </w:r>
      <w:r w:rsidRPr="00E75504">
        <w:rPr>
          <w:rFonts w:eastAsia="Times New Roman" w:cs="Times New Roman"/>
          <w:kern w:val="0"/>
          <w:sz w:val="20"/>
          <w:szCs w:val="20"/>
          <w:lang w:eastAsia="es-ES"/>
        </w:rPr>
        <w:fldChar w:fldCharType="separate"/>
      </w:r>
      <w:r w:rsidRPr="00E75504">
        <w:rPr>
          <w:rFonts w:eastAsia="Times New Roman" w:cs="Times New Roman"/>
          <w:color w:val="0000FF"/>
          <w:kern w:val="0"/>
          <w:sz w:val="16"/>
          <w:u w:val="single"/>
          <w:lang w:val="es-ES_tradnl" w:eastAsia="es-ES"/>
        </w:rPr>
        <w:t>[17]</w:t>
      </w:r>
      <w:r w:rsidRPr="00E75504">
        <w:rPr>
          <w:rFonts w:eastAsia="Times New Roman" w:cs="Times New Roman"/>
          <w:kern w:val="0"/>
          <w:sz w:val="20"/>
          <w:szCs w:val="20"/>
          <w:lang w:eastAsia="es-ES"/>
        </w:rPr>
        <w:fldChar w:fldCharType="end"/>
      </w:r>
      <w:bookmarkEnd w:id="41"/>
      <w:r w:rsidRPr="00E75504">
        <w:rPr>
          <w:rFonts w:eastAsia="Times New Roman" w:cs="Times New Roman"/>
          <w:kern w:val="0"/>
          <w:sz w:val="20"/>
          <w:szCs w:val="20"/>
          <w:lang w:val="es-ES_tradnl" w:eastAsia="es-ES"/>
        </w:rPr>
        <w:t>Sentencia C-295/93 MP Carlos Gaviria Díaz.</w:t>
      </w:r>
    </w:p>
    <w:bookmarkStart w:id="42" w:name="_ftn19"/>
    <w:p w:rsidR="00E75504" w:rsidRPr="00E75504" w:rsidRDefault="00E75504" w:rsidP="00E75504">
      <w:pPr>
        <w:spacing w:before="100" w:beforeAutospacing="1" w:after="100" w:afterAutospacing="1"/>
        <w:rPr>
          <w:rFonts w:eastAsia="Times New Roman" w:cs="Times New Roman"/>
          <w:kern w:val="0"/>
          <w:sz w:val="20"/>
          <w:szCs w:val="20"/>
          <w:lang w:eastAsia="es-ES"/>
        </w:rPr>
      </w:pPr>
      <w:r w:rsidRPr="00E75504">
        <w:rPr>
          <w:rFonts w:eastAsia="Times New Roman" w:cs="Times New Roman"/>
          <w:kern w:val="0"/>
          <w:sz w:val="20"/>
          <w:szCs w:val="20"/>
          <w:lang w:eastAsia="es-ES"/>
        </w:rPr>
        <w:fldChar w:fldCharType="begin"/>
      </w:r>
      <w:r w:rsidRPr="00E75504">
        <w:rPr>
          <w:rFonts w:eastAsia="Times New Roman" w:cs="Times New Roman"/>
          <w:kern w:val="0"/>
          <w:sz w:val="20"/>
          <w:szCs w:val="20"/>
          <w:lang w:eastAsia="es-ES"/>
        </w:rPr>
        <w:instrText xml:space="preserve"> HYPERLINK "http://www.corteconstitucional.gov.co/relatoria/1997/C-358-97.htm" \l "_ftnref19" \o "" </w:instrText>
      </w:r>
      <w:r w:rsidRPr="00E75504">
        <w:rPr>
          <w:rFonts w:eastAsia="Times New Roman" w:cs="Times New Roman"/>
          <w:kern w:val="0"/>
          <w:sz w:val="20"/>
          <w:szCs w:val="20"/>
          <w:lang w:eastAsia="es-ES"/>
        </w:rPr>
        <w:fldChar w:fldCharType="separate"/>
      </w:r>
      <w:r w:rsidRPr="00E75504">
        <w:rPr>
          <w:rFonts w:eastAsia="Times New Roman" w:cs="Times New Roman"/>
          <w:color w:val="0000FF"/>
          <w:kern w:val="0"/>
          <w:sz w:val="16"/>
          <w:u w:val="single"/>
          <w:lang w:val="es-ES_tradnl" w:eastAsia="es-ES"/>
        </w:rPr>
        <w:t>[18]</w:t>
      </w:r>
      <w:r w:rsidRPr="00E75504">
        <w:rPr>
          <w:rFonts w:eastAsia="Times New Roman" w:cs="Times New Roman"/>
          <w:kern w:val="0"/>
          <w:sz w:val="20"/>
          <w:szCs w:val="20"/>
          <w:lang w:eastAsia="es-ES"/>
        </w:rPr>
        <w:fldChar w:fldCharType="end"/>
      </w:r>
      <w:bookmarkEnd w:id="42"/>
      <w:r w:rsidRPr="00E75504">
        <w:rPr>
          <w:rFonts w:eastAsia="Times New Roman" w:cs="Times New Roman"/>
          <w:kern w:val="0"/>
          <w:sz w:val="20"/>
          <w:szCs w:val="20"/>
          <w:lang w:val="es-ES_tradnl" w:eastAsia="es-ES"/>
        </w:rPr>
        <w:t>Ver sentencias C-225/95 y C-578/95.</w:t>
      </w:r>
    </w:p>
    <w:bookmarkStart w:id="43" w:name="_ftn20"/>
    <w:p w:rsidR="00E75504" w:rsidRPr="00E75504" w:rsidRDefault="00E75504" w:rsidP="00E75504">
      <w:pPr>
        <w:spacing w:before="100" w:beforeAutospacing="1" w:after="100" w:afterAutospacing="1"/>
        <w:rPr>
          <w:rFonts w:eastAsia="Times New Roman" w:cs="Times New Roman"/>
          <w:kern w:val="0"/>
          <w:sz w:val="20"/>
          <w:szCs w:val="20"/>
          <w:lang w:eastAsia="es-ES"/>
        </w:rPr>
      </w:pPr>
      <w:r w:rsidRPr="00E75504">
        <w:rPr>
          <w:rFonts w:eastAsia="Times New Roman" w:cs="Times New Roman"/>
          <w:kern w:val="0"/>
          <w:sz w:val="20"/>
          <w:szCs w:val="20"/>
          <w:lang w:eastAsia="es-ES"/>
        </w:rPr>
        <w:fldChar w:fldCharType="begin"/>
      </w:r>
      <w:r w:rsidRPr="00E75504">
        <w:rPr>
          <w:rFonts w:eastAsia="Times New Roman" w:cs="Times New Roman"/>
          <w:kern w:val="0"/>
          <w:sz w:val="20"/>
          <w:szCs w:val="20"/>
          <w:lang w:eastAsia="es-ES"/>
        </w:rPr>
        <w:instrText xml:space="preserve"> HYPERLINK "http://www.corteconstitucional.gov.co/relatoria/1997/C-358-97.htm" \l "_ftnref20" \o "" </w:instrText>
      </w:r>
      <w:r w:rsidRPr="00E75504">
        <w:rPr>
          <w:rFonts w:eastAsia="Times New Roman" w:cs="Times New Roman"/>
          <w:kern w:val="0"/>
          <w:sz w:val="20"/>
          <w:szCs w:val="20"/>
          <w:lang w:eastAsia="es-ES"/>
        </w:rPr>
        <w:fldChar w:fldCharType="separate"/>
      </w:r>
      <w:r w:rsidRPr="00E75504">
        <w:rPr>
          <w:rFonts w:eastAsia="Times New Roman" w:cs="Times New Roman"/>
          <w:color w:val="0000FF"/>
          <w:kern w:val="0"/>
          <w:sz w:val="16"/>
          <w:u w:val="single"/>
          <w:lang w:val="es-ES_tradnl" w:eastAsia="es-ES"/>
        </w:rPr>
        <w:t>[19]</w:t>
      </w:r>
      <w:r w:rsidRPr="00E75504">
        <w:rPr>
          <w:rFonts w:eastAsia="Times New Roman" w:cs="Times New Roman"/>
          <w:kern w:val="0"/>
          <w:sz w:val="20"/>
          <w:szCs w:val="20"/>
          <w:lang w:eastAsia="es-ES"/>
        </w:rPr>
        <w:fldChar w:fldCharType="end"/>
      </w:r>
      <w:bookmarkEnd w:id="43"/>
      <w:r w:rsidRPr="00E75504">
        <w:rPr>
          <w:rFonts w:eastAsia="Times New Roman" w:cs="Times New Roman"/>
          <w:kern w:val="0"/>
          <w:sz w:val="20"/>
          <w:szCs w:val="20"/>
          <w:lang w:val="es-ES_tradnl" w:eastAsia="es-ES"/>
        </w:rPr>
        <w:t>Ver sentencia C-225/95. MP Alejandro Martínez Caballero. Fundamento Jurídico No 12.</w:t>
      </w:r>
    </w:p>
    <w:bookmarkStart w:id="44" w:name="_ftn21"/>
    <w:p w:rsidR="00E75504" w:rsidRPr="00E75504" w:rsidRDefault="00E75504" w:rsidP="00E75504">
      <w:pPr>
        <w:spacing w:before="100" w:beforeAutospacing="1" w:after="100" w:afterAutospacing="1"/>
        <w:rPr>
          <w:rFonts w:eastAsia="Times New Roman" w:cs="Times New Roman"/>
          <w:kern w:val="0"/>
          <w:sz w:val="20"/>
          <w:szCs w:val="20"/>
          <w:lang w:eastAsia="es-ES"/>
        </w:rPr>
      </w:pPr>
      <w:r w:rsidRPr="00E75504">
        <w:rPr>
          <w:rFonts w:eastAsia="Times New Roman" w:cs="Times New Roman"/>
          <w:kern w:val="0"/>
          <w:sz w:val="20"/>
          <w:szCs w:val="20"/>
          <w:lang w:eastAsia="es-ES"/>
        </w:rPr>
        <w:fldChar w:fldCharType="begin"/>
      </w:r>
      <w:r w:rsidRPr="00E75504">
        <w:rPr>
          <w:rFonts w:eastAsia="Times New Roman" w:cs="Times New Roman"/>
          <w:kern w:val="0"/>
          <w:sz w:val="20"/>
          <w:szCs w:val="20"/>
          <w:lang w:eastAsia="es-ES"/>
        </w:rPr>
        <w:instrText xml:space="preserve"> HYPERLINK "http://www.corteconstitucional.gov.co/relatoria/1997/C-358-97.htm" \l "_ftnref21" \o "" </w:instrText>
      </w:r>
      <w:r w:rsidRPr="00E75504">
        <w:rPr>
          <w:rFonts w:eastAsia="Times New Roman" w:cs="Times New Roman"/>
          <w:kern w:val="0"/>
          <w:sz w:val="20"/>
          <w:szCs w:val="20"/>
          <w:lang w:eastAsia="es-ES"/>
        </w:rPr>
        <w:fldChar w:fldCharType="separate"/>
      </w:r>
      <w:r w:rsidRPr="00E75504">
        <w:rPr>
          <w:rFonts w:eastAsia="Times New Roman" w:cs="Times New Roman"/>
          <w:color w:val="0000FF"/>
          <w:kern w:val="0"/>
          <w:sz w:val="16"/>
          <w:u w:val="single"/>
          <w:lang w:val="es-ES_tradnl" w:eastAsia="es-ES"/>
        </w:rPr>
        <w:t>[20]</w:t>
      </w:r>
      <w:r w:rsidRPr="00E75504">
        <w:rPr>
          <w:rFonts w:eastAsia="Times New Roman" w:cs="Times New Roman"/>
          <w:kern w:val="0"/>
          <w:sz w:val="20"/>
          <w:szCs w:val="20"/>
          <w:lang w:eastAsia="es-ES"/>
        </w:rPr>
        <w:fldChar w:fldCharType="end"/>
      </w:r>
      <w:bookmarkEnd w:id="44"/>
      <w:r w:rsidRPr="00E75504">
        <w:rPr>
          <w:rFonts w:eastAsia="Times New Roman" w:cs="Times New Roman"/>
          <w:kern w:val="0"/>
          <w:sz w:val="20"/>
          <w:szCs w:val="20"/>
          <w:lang w:val="es-ES_tradnl" w:eastAsia="es-ES"/>
        </w:rPr>
        <w:t xml:space="preserve"> Ver sentencia C-578/95. MP Eduardo Cifuentes Muñoz, Fundamentos Jurídicos No 3 y 4.</w:t>
      </w:r>
    </w:p>
    <w:bookmarkStart w:id="45" w:name="_ftn22"/>
    <w:p w:rsidR="00E75504" w:rsidRPr="00E75504" w:rsidRDefault="00E75504" w:rsidP="00E75504">
      <w:pPr>
        <w:spacing w:before="100" w:beforeAutospacing="1" w:after="100" w:afterAutospacing="1"/>
        <w:rPr>
          <w:rFonts w:eastAsia="Times New Roman" w:cs="Times New Roman"/>
          <w:kern w:val="0"/>
          <w:sz w:val="20"/>
          <w:szCs w:val="20"/>
          <w:lang w:eastAsia="es-ES"/>
        </w:rPr>
      </w:pPr>
      <w:r w:rsidRPr="00E75504">
        <w:rPr>
          <w:rFonts w:eastAsia="Times New Roman" w:cs="Times New Roman"/>
          <w:kern w:val="0"/>
          <w:sz w:val="20"/>
          <w:szCs w:val="20"/>
          <w:lang w:eastAsia="es-ES"/>
        </w:rPr>
        <w:fldChar w:fldCharType="begin"/>
      </w:r>
      <w:r w:rsidRPr="00E75504">
        <w:rPr>
          <w:rFonts w:eastAsia="Times New Roman" w:cs="Times New Roman"/>
          <w:kern w:val="0"/>
          <w:sz w:val="20"/>
          <w:szCs w:val="20"/>
          <w:lang w:eastAsia="es-ES"/>
        </w:rPr>
        <w:instrText xml:space="preserve"> HYPERLINK "http://www.corteconstitucional.gov.co/relatoria/1997/C-358-97.htm" \l "_ftnref22" \o "" </w:instrText>
      </w:r>
      <w:r w:rsidRPr="00E75504">
        <w:rPr>
          <w:rFonts w:eastAsia="Times New Roman" w:cs="Times New Roman"/>
          <w:kern w:val="0"/>
          <w:sz w:val="20"/>
          <w:szCs w:val="20"/>
          <w:lang w:eastAsia="es-ES"/>
        </w:rPr>
        <w:fldChar w:fldCharType="separate"/>
      </w:r>
      <w:r w:rsidRPr="00E75504">
        <w:rPr>
          <w:rFonts w:eastAsia="Times New Roman" w:cs="Times New Roman"/>
          <w:color w:val="0000FF"/>
          <w:kern w:val="0"/>
          <w:sz w:val="16"/>
          <w:u w:val="single"/>
          <w:lang w:val="es-ES_tradnl" w:eastAsia="es-ES"/>
        </w:rPr>
        <w:t>[21]</w:t>
      </w:r>
      <w:r w:rsidRPr="00E75504">
        <w:rPr>
          <w:rFonts w:eastAsia="Times New Roman" w:cs="Times New Roman"/>
          <w:kern w:val="0"/>
          <w:sz w:val="20"/>
          <w:szCs w:val="20"/>
          <w:lang w:eastAsia="es-ES"/>
        </w:rPr>
        <w:fldChar w:fldCharType="end"/>
      </w:r>
      <w:bookmarkEnd w:id="45"/>
      <w:r w:rsidRPr="00E75504">
        <w:rPr>
          <w:rFonts w:eastAsia="Times New Roman" w:cs="Times New Roman"/>
          <w:kern w:val="0"/>
          <w:sz w:val="20"/>
          <w:szCs w:val="20"/>
          <w:lang w:val="es-ES_tradnl" w:eastAsia="es-ES"/>
        </w:rPr>
        <w:t xml:space="preserve"> Sentencia C-578/95. Fundamento Jurídico Nº 3.</w:t>
      </w:r>
    </w:p>
    <w:bookmarkStart w:id="46" w:name="_ftn23"/>
    <w:p w:rsidR="00E75504" w:rsidRPr="00E75504" w:rsidRDefault="00E75504" w:rsidP="00E75504">
      <w:pPr>
        <w:spacing w:before="100" w:beforeAutospacing="1" w:after="100" w:afterAutospacing="1"/>
        <w:rPr>
          <w:rFonts w:eastAsia="Times New Roman" w:cs="Times New Roman"/>
          <w:kern w:val="0"/>
          <w:sz w:val="20"/>
          <w:szCs w:val="20"/>
          <w:lang w:eastAsia="es-ES"/>
        </w:rPr>
      </w:pPr>
      <w:r w:rsidRPr="00E75504">
        <w:rPr>
          <w:rFonts w:eastAsia="Times New Roman" w:cs="Times New Roman"/>
          <w:kern w:val="0"/>
          <w:sz w:val="20"/>
          <w:szCs w:val="20"/>
          <w:lang w:eastAsia="es-ES"/>
        </w:rPr>
        <w:fldChar w:fldCharType="begin"/>
      </w:r>
      <w:r w:rsidRPr="00E75504">
        <w:rPr>
          <w:rFonts w:eastAsia="Times New Roman" w:cs="Times New Roman"/>
          <w:kern w:val="0"/>
          <w:sz w:val="20"/>
          <w:szCs w:val="20"/>
          <w:lang w:eastAsia="es-ES"/>
        </w:rPr>
        <w:instrText xml:space="preserve"> HYPERLINK "http://www.corteconstitucional.gov.co/relatoria/1997/C-358-97.htm" \l "_ftnref23" \o "" </w:instrText>
      </w:r>
      <w:r w:rsidRPr="00E75504">
        <w:rPr>
          <w:rFonts w:eastAsia="Times New Roman" w:cs="Times New Roman"/>
          <w:kern w:val="0"/>
          <w:sz w:val="20"/>
          <w:szCs w:val="20"/>
          <w:lang w:eastAsia="es-ES"/>
        </w:rPr>
        <w:fldChar w:fldCharType="separate"/>
      </w:r>
      <w:r w:rsidRPr="00E75504">
        <w:rPr>
          <w:rFonts w:eastAsia="Times New Roman" w:cs="Times New Roman"/>
          <w:color w:val="0000FF"/>
          <w:kern w:val="0"/>
          <w:sz w:val="16"/>
          <w:u w:val="single"/>
          <w:lang w:val="es-ES_tradnl" w:eastAsia="es-ES"/>
        </w:rPr>
        <w:t>[22]</w:t>
      </w:r>
      <w:r w:rsidRPr="00E75504">
        <w:rPr>
          <w:rFonts w:eastAsia="Times New Roman" w:cs="Times New Roman"/>
          <w:kern w:val="0"/>
          <w:sz w:val="20"/>
          <w:szCs w:val="20"/>
          <w:lang w:eastAsia="es-ES"/>
        </w:rPr>
        <w:fldChar w:fldCharType="end"/>
      </w:r>
      <w:bookmarkEnd w:id="46"/>
      <w:r w:rsidRPr="00E75504">
        <w:rPr>
          <w:rFonts w:eastAsia="Times New Roman" w:cs="Times New Roman"/>
          <w:kern w:val="0"/>
          <w:sz w:val="20"/>
          <w:szCs w:val="20"/>
          <w:lang w:val="es-ES_tradnl" w:eastAsia="es-ES"/>
        </w:rPr>
        <w:t xml:space="preserve"> Cabe aclarar que, de acuerdo con la sentencia C-295 de 1993, M.P. Carlos Gaviria, no todos los derechos humanos consagrados en los tratados internacionales conforman el bloque de constitucionalidad, pues esta calidad sólo se predica de aquellos derechos que no pueden ser suspendidos durante los Estados de Excepción.  </w:t>
      </w:r>
    </w:p>
    <w:bookmarkStart w:id="47" w:name="_ftn24"/>
    <w:p w:rsidR="00E75504" w:rsidRPr="00E75504" w:rsidRDefault="00E75504" w:rsidP="00E75504">
      <w:pPr>
        <w:spacing w:before="100" w:beforeAutospacing="1" w:after="100" w:afterAutospacing="1"/>
        <w:rPr>
          <w:rFonts w:eastAsia="Times New Roman" w:cs="Times New Roman"/>
          <w:kern w:val="0"/>
          <w:sz w:val="20"/>
          <w:szCs w:val="20"/>
          <w:lang w:eastAsia="es-ES"/>
        </w:rPr>
      </w:pPr>
      <w:r w:rsidRPr="00E75504">
        <w:rPr>
          <w:rFonts w:eastAsia="Times New Roman" w:cs="Times New Roman"/>
          <w:kern w:val="0"/>
          <w:sz w:val="20"/>
          <w:szCs w:val="20"/>
          <w:lang w:eastAsia="es-ES"/>
        </w:rPr>
        <w:fldChar w:fldCharType="begin"/>
      </w:r>
      <w:r w:rsidRPr="00E75504">
        <w:rPr>
          <w:rFonts w:eastAsia="Times New Roman" w:cs="Times New Roman"/>
          <w:kern w:val="0"/>
          <w:sz w:val="20"/>
          <w:szCs w:val="20"/>
          <w:lang w:eastAsia="es-ES"/>
        </w:rPr>
        <w:instrText xml:space="preserve"> HYPERLINK "http://www.corteconstitucional.gov.co/relatoria/1997/C-358-97.htm" \l "_ftnref24" \o "" </w:instrText>
      </w:r>
      <w:r w:rsidRPr="00E75504">
        <w:rPr>
          <w:rFonts w:eastAsia="Times New Roman" w:cs="Times New Roman"/>
          <w:kern w:val="0"/>
          <w:sz w:val="20"/>
          <w:szCs w:val="20"/>
          <w:lang w:eastAsia="es-ES"/>
        </w:rPr>
        <w:fldChar w:fldCharType="separate"/>
      </w:r>
      <w:r w:rsidRPr="00E75504">
        <w:rPr>
          <w:rFonts w:eastAsia="Times New Roman" w:cs="Times New Roman"/>
          <w:color w:val="0000FF"/>
          <w:kern w:val="0"/>
          <w:sz w:val="16"/>
          <w:u w:val="single"/>
          <w:lang w:val="es-ES_tradnl" w:eastAsia="es-ES"/>
        </w:rPr>
        <w:t>[23]</w:t>
      </w:r>
      <w:r w:rsidRPr="00E75504">
        <w:rPr>
          <w:rFonts w:eastAsia="Times New Roman" w:cs="Times New Roman"/>
          <w:kern w:val="0"/>
          <w:sz w:val="20"/>
          <w:szCs w:val="20"/>
          <w:lang w:eastAsia="es-ES"/>
        </w:rPr>
        <w:fldChar w:fldCharType="end"/>
      </w:r>
      <w:bookmarkEnd w:id="47"/>
      <w:r w:rsidRPr="00E75504">
        <w:rPr>
          <w:rFonts w:eastAsia="Times New Roman" w:cs="Times New Roman"/>
          <w:kern w:val="0"/>
          <w:sz w:val="20"/>
          <w:szCs w:val="20"/>
          <w:lang w:val="es-ES_tradnl" w:eastAsia="es-ES"/>
        </w:rPr>
        <w:t xml:space="preserve"> Consejo Constitucional. Sentencia 54DC del 15 de enero de 1975. </w:t>
      </w:r>
    </w:p>
    <w:p w:rsidR="00033CD0" w:rsidRDefault="00E75504">
      <w:r w:rsidRPr="00E75504">
        <w:t>http://www.corteconstitucional.gov.co/relatoria/1997/C-358-97.htm</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82272"/>
    <w:rsid w:val="00033CD0"/>
    <w:rsid w:val="005E30F9"/>
    <w:rsid w:val="00622087"/>
    <w:rsid w:val="008839DE"/>
    <w:rsid w:val="00B82272"/>
    <w:rsid w:val="00CB46B4"/>
    <w:rsid w:val="00D54394"/>
    <w:rsid w:val="00E7550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paragraph" w:styleId="Ttulo1">
    <w:name w:val="heading 1"/>
    <w:basedOn w:val="Normal"/>
    <w:link w:val="Ttulo1Car"/>
    <w:uiPriority w:val="9"/>
    <w:qFormat/>
    <w:rsid w:val="00E75504"/>
    <w:pPr>
      <w:spacing w:before="100" w:beforeAutospacing="1" w:after="100" w:afterAutospacing="1"/>
      <w:jc w:val="left"/>
      <w:outlineLvl w:val="0"/>
    </w:pPr>
    <w:rPr>
      <w:rFonts w:eastAsia="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75504"/>
    <w:rPr>
      <w:rFonts w:eastAsia="Times New Roman" w:cs="Times New Roman"/>
      <w:b/>
      <w:bCs/>
      <w:kern w:val="36"/>
      <w:sz w:val="48"/>
      <w:szCs w:val="48"/>
      <w:lang w:eastAsia="es-ES"/>
    </w:rPr>
  </w:style>
  <w:style w:type="character" w:customStyle="1" w:styleId="TextonotapieCar">
    <w:name w:val="Texto nota pie Car"/>
    <w:basedOn w:val="Fuentedeprrafopredeter"/>
    <w:link w:val="Textonotapie"/>
    <w:uiPriority w:val="99"/>
    <w:semiHidden/>
    <w:rsid w:val="00E75504"/>
    <w:rPr>
      <w:rFonts w:eastAsia="Times New Roman" w:cs="Times New Roman"/>
      <w:kern w:val="0"/>
      <w:szCs w:val="24"/>
      <w:lang w:eastAsia="es-ES"/>
    </w:rPr>
  </w:style>
  <w:style w:type="paragraph" w:styleId="Textonotapie">
    <w:name w:val="footnote text"/>
    <w:basedOn w:val="Normal"/>
    <w:link w:val="TextonotapieCar"/>
    <w:uiPriority w:val="99"/>
    <w:semiHidden/>
    <w:unhideWhenUsed/>
    <w:rsid w:val="00E75504"/>
    <w:pPr>
      <w:spacing w:before="100" w:beforeAutospacing="1" w:after="100" w:afterAutospacing="1"/>
      <w:jc w:val="left"/>
    </w:pPr>
    <w:rPr>
      <w:rFonts w:eastAsia="Times New Roman" w:cs="Times New Roman"/>
      <w:kern w:val="0"/>
      <w:szCs w:val="24"/>
      <w:lang w:eastAsia="es-ES"/>
    </w:rPr>
  </w:style>
  <w:style w:type="character" w:customStyle="1" w:styleId="TextoindependienteCar">
    <w:name w:val="Texto independiente Car"/>
    <w:basedOn w:val="Fuentedeprrafopredeter"/>
    <w:link w:val="Textoindependiente"/>
    <w:uiPriority w:val="99"/>
    <w:semiHidden/>
    <w:rsid w:val="00E75504"/>
    <w:rPr>
      <w:rFonts w:eastAsia="Times New Roman" w:cs="Times New Roman"/>
      <w:kern w:val="0"/>
      <w:szCs w:val="24"/>
      <w:lang w:eastAsia="es-ES"/>
    </w:rPr>
  </w:style>
  <w:style w:type="paragraph" w:styleId="Textoindependiente">
    <w:name w:val="Body Text"/>
    <w:basedOn w:val="Normal"/>
    <w:link w:val="TextoindependienteCar"/>
    <w:uiPriority w:val="99"/>
    <w:semiHidden/>
    <w:unhideWhenUsed/>
    <w:rsid w:val="00E75504"/>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339508581">
      <w:bodyDiv w:val="1"/>
      <w:marLeft w:val="0"/>
      <w:marRight w:val="0"/>
      <w:marTop w:val="0"/>
      <w:marBottom w:val="0"/>
      <w:divBdr>
        <w:top w:val="none" w:sz="0" w:space="0" w:color="auto"/>
        <w:left w:val="none" w:sz="0" w:space="0" w:color="auto"/>
        <w:bottom w:val="none" w:sz="0" w:space="0" w:color="auto"/>
        <w:right w:val="none" w:sz="0" w:space="0" w:color="auto"/>
      </w:divBdr>
      <w:divsChild>
        <w:div w:id="160974943">
          <w:marLeft w:val="0"/>
          <w:marRight w:val="0"/>
          <w:marTop w:val="0"/>
          <w:marBottom w:val="0"/>
          <w:divBdr>
            <w:top w:val="none" w:sz="0" w:space="0" w:color="auto"/>
            <w:left w:val="none" w:sz="0" w:space="0" w:color="auto"/>
            <w:bottom w:val="none" w:sz="0" w:space="0" w:color="auto"/>
            <w:right w:val="none" w:sz="0" w:space="0" w:color="auto"/>
          </w:divBdr>
          <w:divsChild>
            <w:div w:id="1165782771">
              <w:marLeft w:val="0"/>
              <w:marRight w:val="0"/>
              <w:marTop w:val="0"/>
              <w:marBottom w:val="0"/>
              <w:divBdr>
                <w:top w:val="none" w:sz="0" w:space="0" w:color="auto"/>
                <w:left w:val="none" w:sz="0" w:space="0" w:color="auto"/>
                <w:bottom w:val="none" w:sz="0" w:space="0" w:color="auto"/>
                <w:right w:val="none" w:sz="0" w:space="0" w:color="auto"/>
              </w:divBdr>
              <w:divsChild>
                <w:div w:id="1526408329">
                  <w:marLeft w:val="0"/>
                  <w:marRight w:val="0"/>
                  <w:marTop w:val="0"/>
                  <w:marBottom w:val="0"/>
                  <w:divBdr>
                    <w:top w:val="none" w:sz="0" w:space="0" w:color="auto"/>
                    <w:left w:val="none" w:sz="0" w:space="0" w:color="auto"/>
                    <w:bottom w:val="none" w:sz="0" w:space="0" w:color="auto"/>
                    <w:right w:val="none" w:sz="0" w:space="0" w:color="auto"/>
                  </w:divBdr>
                </w:div>
                <w:div w:id="1511527060">
                  <w:marLeft w:val="0"/>
                  <w:marRight w:val="0"/>
                  <w:marTop w:val="0"/>
                  <w:marBottom w:val="0"/>
                  <w:divBdr>
                    <w:top w:val="none" w:sz="0" w:space="0" w:color="auto"/>
                    <w:left w:val="none" w:sz="0" w:space="0" w:color="auto"/>
                    <w:bottom w:val="none" w:sz="0" w:space="0" w:color="auto"/>
                    <w:right w:val="none" w:sz="0" w:space="0" w:color="auto"/>
                  </w:divBdr>
                  <w:divsChild>
                    <w:div w:id="1061058731">
                      <w:marLeft w:val="0"/>
                      <w:marRight w:val="0"/>
                      <w:marTop w:val="0"/>
                      <w:marBottom w:val="0"/>
                      <w:divBdr>
                        <w:top w:val="none" w:sz="0" w:space="0" w:color="auto"/>
                        <w:left w:val="none" w:sz="0" w:space="0" w:color="auto"/>
                        <w:bottom w:val="none" w:sz="0" w:space="0" w:color="auto"/>
                        <w:right w:val="none" w:sz="0" w:space="0" w:color="auto"/>
                      </w:divBdr>
                    </w:div>
                    <w:div w:id="1606570198">
                      <w:marLeft w:val="0"/>
                      <w:marRight w:val="0"/>
                      <w:marTop w:val="0"/>
                      <w:marBottom w:val="0"/>
                      <w:divBdr>
                        <w:top w:val="none" w:sz="0" w:space="0" w:color="auto"/>
                        <w:left w:val="none" w:sz="0" w:space="0" w:color="auto"/>
                        <w:bottom w:val="none" w:sz="0" w:space="0" w:color="auto"/>
                        <w:right w:val="none" w:sz="0" w:space="0" w:color="auto"/>
                      </w:divBdr>
                    </w:div>
                    <w:div w:id="940992999">
                      <w:marLeft w:val="0"/>
                      <w:marRight w:val="0"/>
                      <w:marTop w:val="0"/>
                      <w:marBottom w:val="0"/>
                      <w:divBdr>
                        <w:top w:val="none" w:sz="0" w:space="0" w:color="auto"/>
                        <w:left w:val="none" w:sz="0" w:space="0" w:color="auto"/>
                        <w:bottom w:val="none" w:sz="0" w:space="0" w:color="auto"/>
                        <w:right w:val="none" w:sz="0" w:space="0" w:color="auto"/>
                      </w:divBdr>
                    </w:div>
                    <w:div w:id="1662660984">
                      <w:marLeft w:val="0"/>
                      <w:marRight w:val="0"/>
                      <w:marTop w:val="0"/>
                      <w:marBottom w:val="0"/>
                      <w:divBdr>
                        <w:top w:val="none" w:sz="0" w:space="0" w:color="auto"/>
                        <w:left w:val="none" w:sz="0" w:space="0" w:color="auto"/>
                        <w:bottom w:val="none" w:sz="0" w:space="0" w:color="auto"/>
                        <w:right w:val="none" w:sz="0" w:space="0" w:color="auto"/>
                      </w:divBdr>
                    </w:div>
                    <w:div w:id="1299644632">
                      <w:marLeft w:val="0"/>
                      <w:marRight w:val="0"/>
                      <w:marTop w:val="0"/>
                      <w:marBottom w:val="0"/>
                      <w:divBdr>
                        <w:top w:val="none" w:sz="0" w:space="0" w:color="auto"/>
                        <w:left w:val="none" w:sz="0" w:space="0" w:color="auto"/>
                        <w:bottom w:val="none" w:sz="0" w:space="0" w:color="auto"/>
                        <w:right w:val="none" w:sz="0" w:space="0" w:color="auto"/>
                      </w:divBdr>
                    </w:div>
                    <w:div w:id="1960918640">
                      <w:marLeft w:val="0"/>
                      <w:marRight w:val="0"/>
                      <w:marTop w:val="0"/>
                      <w:marBottom w:val="0"/>
                      <w:divBdr>
                        <w:top w:val="none" w:sz="0" w:space="0" w:color="auto"/>
                        <w:left w:val="none" w:sz="0" w:space="0" w:color="auto"/>
                        <w:bottom w:val="none" w:sz="0" w:space="0" w:color="auto"/>
                        <w:right w:val="none" w:sz="0" w:space="0" w:color="auto"/>
                      </w:divBdr>
                    </w:div>
                    <w:div w:id="1611006807">
                      <w:marLeft w:val="0"/>
                      <w:marRight w:val="0"/>
                      <w:marTop w:val="0"/>
                      <w:marBottom w:val="0"/>
                      <w:divBdr>
                        <w:top w:val="none" w:sz="0" w:space="0" w:color="auto"/>
                        <w:left w:val="none" w:sz="0" w:space="0" w:color="auto"/>
                        <w:bottom w:val="none" w:sz="0" w:space="0" w:color="auto"/>
                        <w:right w:val="none" w:sz="0" w:space="0" w:color="auto"/>
                      </w:divBdr>
                    </w:div>
                    <w:div w:id="922689997">
                      <w:marLeft w:val="0"/>
                      <w:marRight w:val="0"/>
                      <w:marTop w:val="0"/>
                      <w:marBottom w:val="0"/>
                      <w:divBdr>
                        <w:top w:val="none" w:sz="0" w:space="0" w:color="auto"/>
                        <w:left w:val="none" w:sz="0" w:space="0" w:color="auto"/>
                        <w:bottom w:val="none" w:sz="0" w:space="0" w:color="auto"/>
                        <w:right w:val="none" w:sz="0" w:space="0" w:color="auto"/>
                      </w:divBdr>
                    </w:div>
                    <w:div w:id="1010260251">
                      <w:marLeft w:val="0"/>
                      <w:marRight w:val="0"/>
                      <w:marTop w:val="0"/>
                      <w:marBottom w:val="0"/>
                      <w:divBdr>
                        <w:top w:val="none" w:sz="0" w:space="0" w:color="auto"/>
                        <w:left w:val="none" w:sz="0" w:space="0" w:color="auto"/>
                        <w:bottom w:val="none" w:sz="0" w:space="0" w:color="auto"/>
                        <w:right w:val="none" w:sz="0" w:space="0" w:color="auto"/>
                      </w:divBdr>
                    </w:div>
                    <w:div w:id="232743651">
                      <w:marLeft w:val="0"/>
                      <w:marRight w:val="0"/>
                      <w:marTop w:val="0"/>
                      <w:marBottom w:val="0"/>
                      <w:divBdr>
                        <w:top w:val="none" w:sz="0" w:space="0" w:color="auto"/>
                        <w:left w:val="none" w:sz="0" w:space="0" w:color="auto"/>
                        <w:bottom w:val="none" w:sz="0" w:space="0" w:color="auto"/>
                        <w:right w:val="none" w:sz="0" w:space="0" w:color="auto"/>
                      </w:divBdr>
                    </w:div>
                    <w:div w:id="924221078">
                      <w:marLeft w:val="0"/>
                      <w:marRight w:val="0"/>
                      <w:marTop w:val="0"/>
                      <w:marBottom w:val="0"/>
                      <w:divBdr>
                        <w:top w:val="none" w:sz="0" w:space="0" w:color="auto"/>
                        <w:left w:val="none" w:sz="0" w:space="0" w:color="auto"/>
                        <w:bottom w:val="none" w:sz="0" w:space="0" w:color="auto"/>
                        <w:right w:val="none" w:sz="0" w:space="0" w:color="auto"/>
                      </w:divBdr>
                    </w:div>
                    <w:div w:id="1630895728">
                      <w:marLeft w:val="0"/>
                      <w:marRight w:val="0"/>
                      <w:marTop w:val="0"/>
                      <w:marBottom w:val="0"/>
                      <w:divBdr>
                        <w:top w:val="none" w:sz="0" w:space="0" w:color="auto"/>
                        <w:left w:val="none" w:sz="0" w:space="0" w:color="auto"/>
                        <w:bottom w:val="none" w:sz="0" w:space="0" w:color="auto"/>
                        <w:right w:val="none" w:sz="0" w:space="0" w:color="auto"/>
                      </w:divBdr>
                    </w:div>
                    <w:div w:id="1040938368">
                      <w:marLeft w:val="0"/>
                      <w:marRight w:val="0"/>
                      <w:marTop w:val="0"/>
                      <w:marBottom w:val="0"/>
                      <w:divBdr>
                        <w:top w:val="none" w:sz="0" w:space="0" w:color="auto"/>
                        <w:left w:val="none" w:sz="0" w:space="0" w:color="auto"/>
                        <w:bottom w:val="none" w:sz="0" w:space="0" w:color="auto"/>
                        <w:right w:val="none" w:sz="0" w:space="0" w:color="auto"/>
                      </w:divBdr>
                    </w:div>
                    <w:div w:id="1202327062">
                      <w:marLeft w:val="0"/>
                      <w:marRight w:val="0"/>
                      <w:marTop w:val="0"/>
                      <w:marBottom w:val="0"/>
                      <w:divBdr>
                        <w:top w:val="none" w:sz="0" w:space="0" w:color="auto"/>
                        <w:left w:val="none" w:sz="0" w:space="0" w:color="auto"/>
                        <w:bottom w:val="none" w:sz="0" w:space="0" w:color="auto"/>
                        <w:right w:val="none" w:sz="0" w:space="0" w:color="auto"/>
                      </w:divBdr>
                    </w:div>
                    <w:div w:id="1883446081">
                      <w:marLeft w:val="0"/>
                      <w:marRight w:val="0"/>
                      <w:marTop w:val="0"/>
                      <w:marBottom w:val="0"/>
                      <w:divBdr>
                        <w:top w:val="none" w:sz="0" w:space="0" w:color="auto"/>
                        <w:left w:val="none" w:sz="0" w:space="0" w:color="auto"/>
                        <w:bottom w:val="none" w:sz="0" w:space="0" w:color="auto"/>
                        <w:right w:val="none" w:sz="0" w:space="0" w:color="auto"/>
                      </w:divBdr>
                    </w:div>
                    <w:div w:id="698504260">
                      <w:marLeft w:val="0"/>
                      <w:marRight w:val="0"/>
                      <w:marTop w:val="0"/>
                      <w:marBottom w:val="0"/>
                      <w:divBdr>
                        <w:top w:val="none" w:sz="0" w:space="0" w:color="auto"/>
                        <w:left w:val="none" w:sz="0" w:space="0" w:color="auto"/>
                        <w:bottom w:val="none" w:sz="0" w:space="0" w:color="auto"/>
                        <w:right w:val="none" w:sz="0" w:space="0" w:color="auto"/>
                      </w:divBdr>
                    </w:div>
                    <w:div w:id="1247953830">
                      <w:marLeft w:val="0"/>
                      <w:marRight w:val="0"/>
                      <w:marTop w:val="0"/>
                      <w:marBottom w:val="0"/>
                      <w:divBdr>
                        <w:top w:val="none" w:sz="0" w:space="0" w:color="auto"/>
                        <w:left w:val="none" w:sz="0" w:space="0" w:color="auto"/>
                        <w:bottom w:val="none" w:sz="0" w:space="0" w:color="auto"/>
                        <w:right w:val="none" w:sz="0" w:space="0" w:color="auto"/>
                      </w:divBdr>
                    </w:div>
                    <w:div w:id="1588731289">
                      <w:marLeft w:val="0"/>
                      <w:marRight w:val="0"/>
                      <w:marTop w:val="0"/>
                      <w:marBottom w:val="0"/>
                      <w:divBdr>
                        <w:top w:val="none" w:sz="0" w:space="0" w:color="auto"/>
                        <w:left w:val="none" w:sz="0" w:space="0" w:color="auto"/>
                        <w:bottom w:val="none" w:sz="0" w:space="0" w:color="auto"/>
                        <w:right w:val="none" w:sz="0" w:space="0" w:color="auto"/>
                      </w:divBdr>
                    </w:div>
                    <w:div w:id="1985965493">
                      <w:marLeft w:val="0"/>
                      <w:marRight w:val="0"/>
                      <w:marTop w:val="0"/>
                      <w:marBottom w:val="0"/>
                      <w:divBdr>
                        <w:top w:val="none" w:sz="0" w:space="0" w:color="auto"/>
                        <w:left w:val="none" w:sz="0" w:space="0" w:color="auto"/>
                        <w:bottom w:val="none" w:sz="0" w:space="0" w:color="auto"/>
                        <w:right w:val="none" w:sz="0" w:space="0" w:color="auto"/>
                      </w:divBdr>
                    </w:div>
                    <w:div w:id="1926064185">
                      <w:marLeft w:val="0"/>
                      <w:marRight w:val="0"/>
                      <w:marTop w:val="0"/>
                      <w:marBottom w:val="0"/>
                      <w:divBdr>
                        <w:top w:val="none" w:sz="0" w:space="0" w:color="auto"/>
                        <w:left w:val="none" w:sz="0" w:space="0" w:color="auto"/>
                        <w:bottom w:val="none" w:sz="0" w:space="0" w:color="auto"/>
                        <w:right w:val="none" w:sz="0" w:space="0" w:color="auto"/>
                      </w:divBdr>
                    </w:div>
                    <w:div w:id="2111192446">
                      <w:marLeft w:val="0"/>
                      <w:marRight w:val="0"/>
                      <w:marTop w:val="0"/>
                      <w:marBottom w:val="0"/>
                      <w:divBdr>
                        <w:top w:val="none" w:sz="0" w:space="0" w:color="auto"/>
                        <w:left w:val="none" w:sz="0" w:space="0" w:color="auto"/>
                        <w:bottom w:val="none" w:sz="0" w:space="0" w:color="auto"/>
                        <w:right w:val="none" w:sz="0" w:space="0" w:color="auto"/>
                      </w:divBdr>
                    </w:div>
                    <w:div w:id="718213425">
                      <w:marLeft w:val="0"/>
                      <w:marRight w:val="0"/>
                      <w:marTop w:val="0"/>
                      <w:marBottom w:val="0"/>
                      <w:divBdr>
                        <w:top w:val="none" w:sz="0" w:space="0" w:color="auto"/>
                        <w:left w:val="none" w:sz="0" w:space="0" w:color="auto"/>
                        <w:bottom w:val="none" w:sz="0" w:space="0" w:color="auto"/>
                        <w:right w:val="none" w:sz="0" w:space="0" w:color="auto"/>
                      </w:divBdr>
                    </w:div>
                    <w:div w:id="618608108">
                      <w:marLeft w:val="0"/>
                      <w:marRight w:val="0"/>
                      <w:marTop w:val="0"/>
                      <w:marBottom w:val="0"/>
                      <w:divBdr>
                        <w:top w:val="none" w:sz="0" w:space="0" w:color="auto"/>
                        <w:left w:val="none" w:sz="0" w:space="0" w:color="auto"/>
                        <w:bottom w:val="none" w:sz="0" w:space="0" w:color="auto"/>
                        <w:right w:val="none" w:sz="0" w:space="0" w:color="auto"/>
                      </w:divBdr>
                    </w:div>
                    <w:div w:id="11016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129</Pages>
  <Words>39405</Words>
  <Characters>216730</Characters>
  <Application>Microsoft Office Word</Application>
  <DocSecurity>0</DocSecurity>
  <Lines>1806</Lines>
  <Paragraphs>511</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255624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2010-10-27T16:51:00Z</dcterms:created>
  <dcterms:modified xsi:type="dcterms:W3CDTF">2010-10-27T17:39:00Z</dcterms:modified>
</cp:coreProperties>
</file>