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60C" w:rsidRDefault="0094460C" w:rsidP="0094460C">
      <w:pPr>
        <w:pStyle w:val="NormalWeb"/>
        <w:jc w:val="center"/>
        <w:rPr>
          <w:rFonts w:ascii="Arial" w:hAnsi="Arial" w:cs="Arial"/>
          <w:b/>
          <w:bCs/>
        </w:rPr>
      </w:pPr>
      <w:r>
        <w:rPr>
          <w:rFonts w:ascii="Arial" w:hAnsi="Arial" w:cs="Arial"/>
          <w:b/>
          <w:bCs/>
        </w:rPr>
        <w:t>ACTO LEGISLATIVO 02</w:t>
      </w:r>
      <w:r>
        <w:rPr>
          <w:rFonts w:ascii="Arial" w:hAnsi="Arial" w:cs="Arial"/>
        </w:rPr>
        <w:t xml:space="preserve"> </w:t>
      </w:r>
      <w:r>
        <w:rPr>
          <w:rFonts w:ascii="Arial" w:hAnsi="Arial" w:cs="Arial"/>
          <w:b/>
          <w:bCs/>
        </w:rPr>
        <w:t>DE 2001</w:t>
      </w:r>
    </w:p>
    <w:p w:rsidR="0094460C" w:rsidRDefault="0094460C" w:rsidP="0094460C">
      <w:pPr>
        <w:pStyle w:val="NormalWeb"/>
        <w:jc w:val="center"/>
        <w:rPr>
          <w:rFonts w:ascii="Arial" w:hAnsi="Arial" w:cs="Arial"/>
          <w:b/>
          <w:bCs/>
        </w:rPr>
      </w:pPr>
      <w:r>
        <w:rPr>
          <w:rFonts w:ascii="Arial" w:hAnsi="Arial" w:cs="Arial"/>
          <w:b/>
          <w:bCs/>
        </w:rPr>
        <w:t>(27 de Diciembre)</w:t>
      </w:r>
    </w:p>
    <w:p w:rsidR="0094460C" w:rsidRDefault="0094460C" w:rsidP="0094460C">
      <w:pPr>
        <w:pStyle w:val="NormalWeb"/>
        <w:jc w:val="center"/>
        <w:rPr>
          <w:rFonts w:ascii="Arial" w:hAnsi="Arial" w:cs="Arial"/>
        </w:rPr>
      </w:pPr>
      <w:r>
        <w:rPr>
          <w:rFonts w:ascii="Arial" w:hAnsi="Arial" w:cs="Arial"/>
          <w:b/>
          <w:bCs/>
        </w:rPr>
        <w:t>Por medio del cual se adiciona el artículo 93 de la Constitución</w:t>
      </w:r>
      <w:r>
        <w:rPr>
          <w:rFonts w:ascii="Arial" w:hAnsi="Arial" w:cs="Arial"/>
        </w:rPr>
        <w:t>.</w:t>
      </w:r>
    </w:p>
    <w:p w:rsidR="0094460C" w:rsidRDefault="0094460C" w:rsidP="0094460C">
      <w:pPr>
        <w:pStyle w:val="NormalWeb"/>
        <w:rPr>
          <w:rFonts w:ascii="Arial" w:hAnsi="Arial" w:cs="Arial"/>
        </w:rPr>
      </w:pPr>
      <w:r>
        <w:rPr>
          <w:rFonts w:ascii="Arial" w:hAnsi="Arial" w:cs="Arial"/>
          <w:b/>
          <w:bCs/>
        </w:rPr>
        <w:t>Artículo 1°.</w:t>
      </w:r>
      <w:r>
        <w:rPr>
          <w:rFonts w:ascii="Arial" w:hAnsi="Arial" w:cs="Arial"/>
        </w:rPr>
        <w:t xml:space="preserve"> Adiciónese el artículo </w:t>
      </w:r>
      <w:hyperlink r:id="rId4" w:anchor="93" w:history="1">
        <w:r>
          <w:rPr>
            <w:rStyle w:val="Hipervnculo"/>
            <w:rFonts w:ascii="Arial" w:hAnsi="Arial" w:cs="Arial"/>
          </w:rPr>
          <w:t>93</w:t>
        </w:r>
      </w:hyperlink>
      <w:r>
        <w:rPr>
          <w:rFonts w:ascii="Arial" w:hAnsi="Arial" w:cs="Arial"/>
        </w:rPr>
        <w:t xml:space="preserve"> de la Constitución Política con el siguiente texto: "El Estado Colombiano puede reconocer la jurisdicción de la Corte Penal Internacional en los términos previstos en el Estatuto de Roma adoptado el 17 de julio de 1998 por la Conferencia de Plenipotenciarios de las Naciones Unidas y, consecuentemente, ratificar este tratado de conformidad con el procedimiento establecido en esta Constitución. La admisión de un tratamiento diferente en materias sustanciales por parte del Estatuto de Roma con respecto a las garantías contenidas en la Constitución tendrá efectos exclusivamente dentro del ámbito de la materia regulada en él". </w:t>
      </w:r>
    </w:p>
    <w:p w:rsidR="0094460C" w:rsidRDefault="0094460C" w:rsidP="0094460C">
      <w:pPr>
        <w:pStyle w:val="NormalWeb"/>
        <w:rPr>
          <w:rFonts w:ascii="Arial" w:hAnsi="Arial" w:cs="Arial"/>
        </w:rPr>
      </w:pPr>
      <w:r>
        <w:rPr>
          <w:rFonts w:ascii="Arial" w:hAnsi="Arial" w:cs="Arial"/>
          <w:b/>
          <w:bCs/>
        </w:rPr>
        <w:t>Artículo 2°.</w:t>
      </w:r>
      <w:r>
        <w:rPr>
          <w:rFonts w:ascii="Arial" w:hAnsi="Arial" w:cs="Arial"/>
        </w:rPr>
        <w:t xml:space="preserve"> El presente acto legislativo rige a partir de su promulgación. </w:t>
      </w:r>
    </w:p>
    <w:p w:rsidR="0094460C" w:rsidRDefault="0094460C" w:rsidP="0094460C">
      <w:pPr>
        <w:pStyle w:val="NormalWeb"/>
        <w:jc w:val="center"/>
        <w:rPr>
          <w:rFonts w:ascii="Arial" w:hAnsi="Arial" w:cs="Arial"/>
          <w:b/>
          <w:bCs/>
        </w:rPr>
      </w:pPr>
      <w:r>
        <w:rPr>
          <w:rFonts w:ascii="Arial" w:hAnsi="Arial" w:cs="Arial"/>
          <w:b/>
          <w:bCs/>
        </w:rPr>
        <w:t>El Presidente del honorable Senado de la República,</w:t>
      </w:r>
    </w:p>
    <w:p w:rsidR="0094460C" w:rsidRDefault="0094460C" w:rsidP="0094460C">
      <w:pPr>
        <w:pStyle w:val="NormalWeb"/>
        <w:jc w:val="center"/>
        <w:rPr>
          <w:rFonts w:ascii="Arial" w:hAnsi="Arial" w:cs="Arial"/>
          <w:b/>
          <w:bCs/>
        </w:rPr>
      </w:pPr>
      <w:r>
        <w:rPr>
          <w:rFonts w:ascii="Arial" w:hAnsi="Arial" w:cs="Arial"/>
          <w:b/>
          <w:bCs/>
        </w:rPr>
        <w:t xml:space="preserve">Carlos García </w:t>
      </w:r>
      <w:proofErr w:type="spellStart"/>
      <w:r>
        <w:rPr>
          <w:rFonts w:ascii="Arial" w:hAnsi="Arial" w:cs="Arial"/>
          <w:b/>
          <w:bCs/>
        </w:rPr>
        <w:t>Orjuela</w:t>
      </w:r>
      <w:proofErr w:type="spellEnd"/>
      <w:r>
        <w:rPr>
          <w:rFonts w:ascii="Arial" w:hAnsi="Arial" w:cs="Arial"/>
          <w:b/>
          <w:bCs/>
        </w:rPr>
        <w:t>.</w:t>
      </w:r>
    </w:p>
    <w:p w:rsidR="0094460C" w:rsidRDefault="0094460C" w:rsidP="0094460C">
      <w:pPr>
        <w:pStyle w:val="NormalWeb"/>
        <w:jc w:val="center"/>
        <w:rPr>
          <w:rFonts w:ascii="Arial" w:hAnsi="Arial" w:cs="Arial"/>
          <w:b/>
          <w:bCs/>
        </w:rPr>
      </w:pPr>
      <w:r>
        <w:rPr>
          <w:rFonts w:ascii="Arial" w:hAnsi="Arial" w:cs="Arial"/>
          <w:b/>
          <w:bCs/>
        </w:rPr>
        <w:t>El Secretario General del honorable Senado de la República,</w:t>
      </w:r>
    </w:p>
    <w:p w:rsidR="0094460C" w:rsidRDefault="0094460C" w:rsidP="0094460C">
      <w:pPr>
        <w:pStyle w:val="NormalWeb"/>
        <w:jc w:val="center"/>
        <w:rPr>
          <w:rFonts w:ascii="Arial" w:hAnsi="Arial" w:cs="Arial"/>
          <w:b/>
          <w:bCs/>
        </w:rPr>
      </w:pPr>
      <w:r>
        <w:rPr>
          <w:rFonts w:ascii="Arial" w:hAnsi="Arial" w:cs="Arial"/>
          <w:b/>
          <w:bCs/>
        </w:rPr>
        <w:t xml:space="preserve">Manuel Enríquez Rosero. </w:t>
      </w:r>
    </w:p>
    <w:p w:rsidR="0094460C" w:rsidRDefault="0094460C" w:rsidP="0094460C">
      <w:pPr>
        <w:pStyle w:val="NormalWeb"/>
        <w:jc w:val="center"/>
        <w:rPr>
          <w:rFonts w:ascii="Arial" w:hAnsi="Arial" w:cs="Arial"/>
          <w:b/>
          <w:bCs/>
        </w:rPr>
      </w:pPr>
      <w:r>
        <w:rPr>
          <w:rFonts w:ascii="Arial" w:hAnsi="Arial" w:cs="Arial"/>
          <w:b/>
          <w:bCs/>
        </w:rPr>
        <w:t xml:space="preserve">El Presidente de la honorable Cámara de Representantes, </w:t>
      </w:r>
    </w:p>
    <w:p w:rsidR="0094460C" w:rsidRDefault="0094460C" w:rsidP="0094460C">
      <w:pPr>
        <w:pStyle w:val="NormalWeb"/>
        <w:jc w:val="center"/>
        <w:rPr>
          <w:rFonts w:ascii="Arial" w:hAnsi="Arial" w:cs="Arial"/>
          <w:b/>
          <w:bCs/>
        </w:rPr>
      </w:pPr>
      <w:r>
        <w:rPr>
          <w:rFonts w:ascii="Arial" w:hAnsi="Arial" w:cs="Arial"/>
          <w:b/>
          <w:bCs/>
        </w:rPr>
        <w:t>Guillermo Gaviria Zapata.</w:t>
      </w:r>
    </w:p>
    <w:p w:rsidR="0094460C" w:rsidRDefault="0094460C" w:rsidP="0094460C">
      <w:pPr>
        <w:pStyle w:val="NormalWeb"/>
        <w:jc w:val="center"/>
        <w:rPr>
          <w:rFonts w:ascii="Arial" w:hAnsi="Arial" w:cs="Arial"/>
          <w:b/>
          <w:bCs/>
        </w:rPr>
      </w:pPr>
      <w:r>
        <w:rPr>
          <w:rFonts w:ascii="Arial" w:hAnsi="Arial" w:cs="Arial"/>
          <w:b/>
          <w:bCs/>
        </w:rPr>
        <w:t xml:space="preserve">El Secretario General de la honorable Cámara de Representantes, </w:t>
      </w:r>
    </w:p>
    <w:p w:rsidR="0094460C" w:rsidRDefault="0094460C" w:rsidP="0094460C">
      <w:pPr>
        <w:pStyle w:val="NormalWeb"/>
        <w:jc w:val="center"/>
        <w:rPr>
          <w:rFonts w:ascii="Arial" w:hAnsi="Arial" w:cs="Arial"/>
          <w:b/>
          <w:bCs/>
        </w:rPr>
      </w:pPr>
      <w:r>
        <w:rPr>
          <w:rFonts w:ascii="Arial" w:hAnsi="Arial" w:cs="Arial"/>
          <w:b/>
          <w:bCs/>
        </w:rPr>
        <w:t xml:space="preserve">Angelino Lizcano Rivera. </w:t>
      </w:r>
    </w:p>
    <w:p w:rsidR="0094460C" w:rsidRDefault="0094460C" w:rsidP="0094460C">
      <w:pPr>
        <w:pStyle w:val="NormalWeb"/>
        <w:jc w:val="center"/>
        <w:rPr>
          <w:rFonts w:ascii="Arial" w:hAnsi="Arial" w:cs="Arial"/>
          <w:b/>
          <w:bCs/>
        </w:rPr>
      </w:pPr>
      <w:r>
        <w:rPr>
          <w:rFonts w:ascii="Arial" w:hAnsi="Arial" w:cs="Arial"/>
          <w:b/>
          <w:bCs/>
        </w:rPr>
        <w:t xml:space="preserve">REPUBLICA DE </w:t>
      </w:r>
      <w:proofErr w:type="gramStart"/>
      <w:r>
        <w:rPr>
          <w:rFonts w:ascii="Arial" w:hAnsi="Arial" w:cs="Arial"/>
          <w:b/>
          <w:bCs/>
        </w:rPr>
        <w:t>COLOMBIA .</w:t>
      </w:r>
      <w:proofErr w:type="gramEnd"/>
      <w:r>
        <w:rPr>
          <w:rFonts w:ascii="Arial" w:hAnsi="Arial" w:cs="Arial"/>
          <w:b/>
          <w:bCs/>
        </w:rPr>
        <w:t xml:space="preserve"> GOBIERNO NACIONAL</w:t>
      </w:r>
    </w:p>
    <w:p w:rsidR="0094460C" w:rsidRDefault="0094460C" w:rsidP="0094460C">
      <w:pPr>
        <w:pStyle w:val="NormalWeb"/>
        <w:jc w:val="center"/>
        <w:rPr>
          <w:rFonts w:ascii="Arial" w:hAnsi="Arial" w:cs="Arial"/>
          <w:b/>
          <w:bCs/>
        </w:rPr>
      </w:pPr>
      <w:r>
        <w:rPr>
          <w:rFonts w:ascii="Arial" w:hAnsi="Arial" w:cs="Arial"/>
          <w:b/>
          <w:bCs/>
        </w:rPr>
        <w:t xml:space="preserve">Publíquese y cúmplase. </w:t>
      </w:r>
    </w:p>
    <w:p w:rsidR="0094460C" w:rsidRDefault="0094460C" w:rsidP="0094460C">
      <w:pPr>
        <w:pStyle w:val="NormalWeb"/>
        <w:jc w:val="center"/>
        <w:rPr>
          <w:rFonts w:ascii="Arial" w:hAnsi="Arial" w:cs="Arial"/>
          <w:b/>
          <w:bCs/>
        </w:rPr>
      </w:pPr>
      <w:r>
        <w:rPr>
          <w:rFonts w:ascii="Arial" w:hAnsi="Arial" w:cs="Arial"/>
          <w:b/>
          <w:bCs/>
        </w:rPr>
        <w:t xml:space="preserve">Dada en Bogotá, D. C., a 27 de diciembre de 2001. </w:t>
      </w:r>
    </w:p>
    <w:p w:rsidR="0094460C" w:rsidRDefault="0094460C" w:rsidP="0094460C">
      <w:pPr>
        <w:pStyle w:val="NormalWeb"/>
        <w:jc w:val="center"/>
        <w:rPr>
          <w:rFonts w:ascii="Arial" w:hAnsi="Arial" w:cs="Arial"/>
          <w:b/>
          <w:bCs/>
        </w:rPr>
      </w:pPr>
      <w:r>
        <w:rPr>
          <w:rFonts w:ascii="Arial" w:hAnsi="Arial" w:cs="Arial"/>
          <w:b/>
          <w:bCs/>
        </w:rPr>
        <w:t xml:space="preserve">ANDRES PASTRANA ARANGO </w:t>
      </w:r>
    </w:p>
    <w:p w:rsidR="0094460C" w:rsidRDefault="0094460C" w:rsidP="0094460C">
      <w:pPr>
        <w:pStyle w:val="NormalWeb"/>
        <w:jc w:val="center"/>
        <w:rPr>
          <w:rFonts w:ascii="Arial" w:hAnsi="Arial" w:cs="Arial"/>
          <w:b/>
          <w:bCs/>
        </w:rPr>
      </w:pPr>
      <w:r>
        <w:rPr>
          <w:rFonts w:ascii="Arial" w:hAnsi="Arial" w:cs="Arial"/>
          <w:b/>
          <w:bCs/>
        </w:rPr>
        <w:t xml:space="preserve">El Ministro de Relaciones Exteriores, </w:t>
      </w:r>
    </w:p>
    <w:p w:rsidR="0094460C" w:rsidRDefault="0094460C" w:rsidP="0094460C">
      <w:pPr>
        <w:pStyle w:val="NormalWeb"/>
        <w:jc w:val="center"/>
        <w:rPr>
          <w:rFonts w:ascii="Arial" w:hAnsi="Arial" w:cs="Arial"/>
          <w:b/>
          <w:bCs/>
        </w:rPr>
      </w:pPr>
      <w:r>
        <w:rPr>
          <w:rFonts w:ascii="Arial" w:hAnsi="Arial" w:cs="Arial"/>
          <w:b/>
          <w:bCs/>
        </w:rPr>
        <w:t xml:space="preserve">Guillermo Fernández De Soto. </w:t>
      </w:r>
    </w:p>
    <w:p w:rsidR="0094460C" w:rsidRDefault="0094460C" w:rsidP="0094460C">
      <w:pPr>
        <w:pStyle w:val="NormalWeb"/>
        <w:jc w:val="center"/>
        <w:rPr>
          <w:rFonts w:ascii="Arial" w:hAnsi="Arial" w:cs="Arial"/>
          <w:b/>
          <w:bCs/>
        </w:rPr>
      </w:pPr>
      <w:r>
        <w:rPr>
          <w:rFonts w:ascii="Arial" w:hAnsi="Arial" w:cs="Arial"/>
          <w:b/>
          <w:bCs/>
        </w:rPr>
        <w:t>El Ministro de Justicia y del Derecho,</w:t>
      </w:r>
    </w:p>
    <w:p w:rsidR="0094460C" w:rsidRDefault="0094460C" w:rsidP="0094460C">
      <w:pPr>
        <w:pStyle w:val="NormalWeb"/>
        <w:jc w:val="center"/>
        <w:rPr>
          <w:rFonts w:ascii="Arial" w:hAnsi="Arial" w:cs="Arial"/>
        </w:rPr>
      </w:pPr>
      <w:r>
        <w:rPr>
          <w:rFonts w:ascii="Arial" w:hAnsi="Arial" w:cs="Arial"/>
          <w:b/>
          <w:bCs/>
        </w:rPr>
        <w:t>Rómulo González Trujillo</w:t>
      </w:r>
    </w:p>
    <w:p w:rsidR="00033CD0" w:rsidRDefault="00033CD0"/>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7587F"/>
    <w:rsid w:val="00033CD0"/>
    <w:rsid w:val="0057587F"/>
    <w:rsid w:val="00622087"/>
    <w:rsid w:val="0094460C"/>
    <w:rsid w:val="00B221EC"/>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4460C"/>
    <w:rPr>
      <w:color w:val="0000FF"/>
      <w:u w:val="single"/>
    </w:rPr>
  </w:style>
  <w:style w:type="paragraph" w:styleId="NormalWeb">
    <w:name w:val="Normal (Web)"/>
    <w:basedOn w:val="Normal"/>
    <w:uiPriority w:val="99"/>
    <w:semiHidden/>
    <w:unhideWhenUsed/>
    <w:rsid w:val="0094460C"/>
    <w:pPr>
      <w:spacing w:before="100" w:beforeAutospacing="1" w:after="100" w:afterAutospacing="1"/>
      <w:jc w:val="left"/>
    </w:pPr>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128986053">
      <w:bodyDiv w:val="1"/>
      <w:marLeft w:val="0"/>
      <w:marRight w:val="0"/>
      <w:marTop w:val="0"/>
      <w:marBottom w:val="0"/>
      <w:divBdr>
        <w:top w:val="none" w:sz="0" w:space="0" w:color="auto"/>
        <w:left w:val="none" w:sz="0" w:space="0" w:color="auto"/>
        <w:bottom w:val="none" w:sz="0" w:space="0" w:color="auto"/>
        <w:right w:val="none" w:sz="0" w:space="0" w:color="auto"/>
      </w:divBdr>
      <w:divsChild>
        <w:div w:id="295256709">
          <w:marLeft w:val="0"/>
          <w:marRight w:val="0"/>
          <w:marTop w:val="0"/>
          <w:marBottom w:val="0"/>
          <w:divBdr>
            <w:top w:val="none" w:sz="0" w:space="0" w:color="auto"/>
            <w:left w:val="none" w:sz="0" w:space="0" w:color="auto"/>
            <w:bottom w:val="none" w:sz="0" w:space="0" w:color="auto"/>
            <w:right w:val="none" w:sz="0" w:space="0" w:color="auto"/>
          </w:divBdr>
          <w:divsChild>
            <w:div w:id="20440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caldiabogota.gov.co/sisjur/normas/Norma1.jsp?i=412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1318</Characters>
  <Application>Microsoft Office Word</Application>
  <DocSecurity>0</DocSecurity>
  <Lines>10</Lines>
  <Paragraphs>3</Paragraphs>
  <ScaleCrop>false</ScaleCrop>
  <Company>Your Company Name</Company>
  <LinksUpToDate>false</LinksUpToDate>
  <CharactersWithSpaces>1554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2011-02-20T02:35:00Z</dcterms:created>
  <dcterms:modified xsi:type="dcterms:W3CDTF">2011-02-20T02:36:00Z</dcterms:modified>
</cp:coreProperties>
</file>