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AE" w:rsidRDefault="00C243AE" w:rsidP="00C243AE">
      <w:pPr>
        <w:pStyle w:val="estilo1"/>
      </w:pPr>
      <w:r>
        <w:rPr>
          <w:b/>
          <w:bCs/>
        </w:rPr>
        <w:t>ACTO LEGISLATIVO 1 DE 2007</w:t>
      </w:r>
    </w:p>
    <w:p w:rsidR="00C243AE" w:rsidRDefault="00C243AE" w:rsidP="00C243AE">
      <w:pPr>
        <w:pStyle w:val="estilo1"/>
      </w:pPr>
      <w:r>
        <w:t>(</w:t>
      </w:r>
      <w:proofErr w:type="gramStart"/>
      <w:r>
        <w:t>junio</w:t>
      </w:r>
      <w:proofErr w:type="gramEnd"/>
      <w:r>
        <w:t xml:space="preserve"> 27)</w:t>
      </w:r>
    </w:p>
    <w:p w:rsidR="00C243AE" w:rsidRDefault="00C243AE" w:rsidP="00C243AE">
      <w:pPr>
        <w:pStyle w:val="estilo1"/>
      </w:pPr>
      <w:r>
        <w:t> </w:t>
      </w:r>
    </w:p>
    <w:p w:rsidR="00C243AE" w:rsidRDefault="00C243AE" w:rsidP="00C243AE">
      <w:pPr>
        <w:pStyle w:val="estilo1"/>
      </w:pPr>
      <w:r>
        <w:t>Diario Oficial No. 46.672 de 27 de junio de 2007</w:t>
      </w:r>
    </w:p>
    <w:p w:rsidR="00C243AE" w:rsidRDefault="00C243AE" w:rsidP="00C243AE">
      <w:pPr>
        <w:pStyle w:val="estilo1"/>
      </w:pPr>
      <w:r>
        <w:t> </w:t>
      </w:r>
    </w:p>
    <w:p w:rsidR="00C243AE" w:rsidRDefault="00C243AE" w:rsidP="00C243AE">
      <w:pPr>
        <w:pStyle w:val="estilo1"/>
      </w:pPr>
      <w:r>
        <w:t>Congreso de la República</w:t>
      </w:r>
    </w:p>
    <w:p w:rsidR="00C243AE" w:rsidRDefault="00C243AE" w:rsidP="00C243AE">
      <w:pPr>
        <w:pStyle w:val="estilo1"/>
      </w:pPr>
      <w:r>
        <w:t> </w:t>
      </w:r>
    </w:p>
    <w:p w:rsidR="00C243AE" w:rsidRDefault="00C243AE" w:rsidP="00C243AE">
      <w:pPr>
        <w:pStyle w:val="estilo1"/>
      </w:pPr>
      <w:r>
        <w:rPr>
          <w:i/>
          <w:iCs/>
        </w:rPr>
        <w:t>Por medio del cual se modifican los numerales 8 y 9 del artículo 135, se modifican los artículos 299 y 312, y se adicionan dos numerales a los artículos 300 y 313 de la Constitución Política de Colombia.</w:t>
      </w:r>
    </w:p>
    <w:p w:rsidR="00C243AE" w:rsidRDefault="00C243AE" w:rsidP="00C243AE">
      <w:pPr>
        <w:pStyle w:val="estilo1"/>
      </w:pPr>
      <w:r>
        <w:t> </w:t>
      </w:r>
    </w:p>
    <w:p w:rsidR="00C243AE" w:rsidRDefault="00C243AE" w:rsidP="00C243AE">
      <w:pPr>
        <w:pStyle w:val="estilo1"/>
      </w:pPr>
      <w:r>
        <w:t>El Congreso de Colombia</w:t>
      </w:r>
    </w:p>
    <w:p w:rsidR="00C243AE" w:rsidRDefault="00C243AE" w:rsidP="00C243AE">
      <w:pPr>
        <w:pStyle w:val="estilo1"/>
      </w:pPr>
      <w:r>
        <w:t> </w:t>
      </w:r>
    </w:p>
    <w:p w:rsidR="00C243AE" w:rsidRDefault="00C243AE" w:rsidP="00C243AE">
      <w:pPr>
        <w:pStyle w:val="estilo1"/>
      </w:pPr>
      <w:r>
        <w:t>DECRETA:</w:t>
      </w:r>
    </w:p>
    <w:p w:rsidR="00C243AE" w:rsidRDefault="00C243AE" w:rsidP="00C243AE">
      <w:pPr>
        <w:pStyle w:val="estilo1"/>
      </w:pPr>
      <w:r>
        <w:t> </w:t>
      </w:r>
    </w:p>
    <w:p w:rsidR="00C243AE" w:rsidRDefault="00C243AE" w:rsidP="00C243AE">
      <w:pPr>
        <w:pStyle w:val="estilo1"/>
        <w:ind w:firstLine="274"/>
      </w:pPr>
      <w:r>
        <w:t>Artículo 1°. El numeral 8 del artículo 135 de la Constitución Política de Colombia quedará así:</w:t>
      </w:r>
    </w:p>
    <w:p w:rsidR="00C243AE" w:rsidRDefault="00C243AE" w:rsidP="00C243AE">
      <w:pPr>
        <w:pStyle w:val="estilo1"/>
        <w:ind w:firstLine="274"/>
      </w:pPr>
      <w:r>
        <w:rPr>
          <w:b/>
          <w:bCs/>
        </w:rPr>
        <w:t xml:space="preserve">8. </w:t>
      </w:r>
      <w:r>
        <w:t>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rsidR="00C243AE" w:rsidRDefault="00C243AE" w:rsidP="00C243AE">
      <w:pPr>
        <w:pStyle w:val="estilo1"/>
        <w:ind w:firstLine="274"/>
      </w:pPr>
      <w:r>
        <w:t>Artículo 2°. El numera 9 del artículo 135 de la Constitución Política de Colombia quedará así:</w:t>
      </w:r>
    </w:p>
    <w:p w:rsidR="00C243AE" w:rsidRDefault="00C243AE" w:rsidP="00C243AE">
      <w:pPr>
        <w:pStyle w:val="estilo1"/>
        <w:ind w:firstLine="274"/>
      </w:pPr>
      <w:r>
        <w:rPr>
          <w:b/>
          <w:bCs/>
        </w:rPr>
        <w:t xml:space="preserve">9. </w:t>
      </w:r>
      <w:r>
        <w:t>Proponer moción de censura respecto de los Ministros, Superintendentes y Directores de Departamentos Administrativos por asuntos relacionados con funciones propias del cargo, o por desatención a los requerimientos y citaciones del Congreso de la República. La moción 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rsidR="00C243AE" w:rsidRDefault="00C243AE" w:rsidP="00C243AE">
      <w:pPr>
        <w:pStyle w:val="estilo1"/>
        <w:ind w:firstLine="274"/>
      </w:pPr>
      <w:r>
        <w:t>Artículo 3°. El artículo 299 de la Constitución Política de Colombia quedará así:</w:t>
      </w:r>
    </w:p>
    <w:p w:rsidR="00C243AE" w:rsidRDefault="00C243AE" w:rsidP="00C243AE">
      <w:pPr>
        <w:pStyle w:val="estilo1"/>
        <w:ind w:firstLine="274"/>
      </w:pPr>
      <w:r>
        <w:lastRenderedPageBreak/>
        <w:t>En cada departamento habrá una corporación político-administrativa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w:t>
      </w:r>
    </w:p>
    <w:p w:rsidR="00C243AE" w:rsidRDefault="00C243AE" w:rsidP="00C243AE">
      <w:pPr>
        <w:pStyle w:val="estilo1"/>
        <w:ind w:firstLine="274"/>
      </w:pPr>
      <w:r>
        <w:t>El régimen de inhabilidades e incompatibilidades de los diputados será fijado por la ley. No podrá ser menos estricto que el señalado para los congresistas en lo que corresponda. El período de los diputados será de cuatro años y tendrá la calidad de servidores públicos.</w:t>
      </w:r>
    </w:p>
    <w:p w:rsidR="00C243AE" w:rsidRDefault="00C243AE" w:rsidP="00C243AE">
      <w:pPr>
        <w:pStyle w:val="estilo1"/>
        <w:ind w:firstLine="274"/>
      </w:pPr>
      <w:r>
        <w:t>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w:t>
      </w:r>
    </w:p>
    <w:p w:rsidR="00C243AE" w:rsidRDefault="00C243AE" w:rsidP="00C243AE">
      <w:pPr>
        <w:pStyle w:val="estilo1"/>
        <w:ind w:firstLine="274"/>
      </w:pPr>
      <w:r>
        <w:t>Los miembros de la Asamblea Departamental tendrán derecho a una remuneración durante las sesiones correspondientes y estarán amparados por un régimen de prestaciones y seguridad social, en los términos que fijen la ley.</w:t>
      </w:r>
    </w:p>
    <w:p w:rsidR="00C243AE" w:rsidRDefault="00C243AE" w:rsidP="00C243AE">
      <w:pPr>
        <w:pStyle w:val="estilo1"/>
        <w:ind w:firstLine="274"/>
      </w:pPr>
      <w:r>
        <w:t>Artículo 4°. Adiciónese al artículo 300 de la Constitución Política de Colombia con estos numerales:</w:t>
      </w:r>
    </w:p>
    <w:p w:rsidR="00C243AE" w:rsidRDefault="00C243AE" w:rsidP="00C243AE">
      <w:pPr>
        <w:pStyle w:val="estilo1"/>
        <w:ind w:firstLine="274"/>
      </w:pPr>
      <w:r>
        <w:rPr>
          <w:b/>
          <w:bCs/>
        </w:rPr>
        <w:t xml:space="preserve">13. </w:t>
      </w:r>
      <w:r>
        <w:t>Citar y requerir a los Secretarios del Despacho del Gobernador para que concurran a las sesiones de la asamblea. Las citaciones deberán hacerse con una anticipación no menor de cinco días y formularse en cuestionario escrito. En caso de que los Secretarios del Despacho del Gobernador no concurran, sin excusa aceptada por la asamblea, esta podrá proponer moción de censura. Los Secretarios deberán ser oídos en la sesión para la cual fueron citados, sin perjuicio de que el debate continúe en las sesiones posteriores por decisión de la asamblea. El debate no podrá extenderse a asuntos ajenos al cuestionario y deberá encabezar el orden del día de la sesión.</w:t>
      </w:r>
    </w:p>
    <w:p w:rsidR="00C243AE" w:rsidRDefault="00C243AE" w:rsidP="00C243AE">
      <w:pPr>
        <w:pStyle w:val="estilo1"/>
        <w:ind w:firstLine="274"/>
      </w:pPr>
      <w:r>
        <w:rPr>
          <w:b/>
          <w:bCs/>
        </w:rPr>
        <w:t xml:space="preserve">14. </w:t>
      </w:r>
      <w:r>
        <w:t>Proponer moción de censura respecto de los Secretarios de Despacho del Gobernador por asuntos relacionados con funciones propias del cargo, o por desatención a los requerimientos y citaciones de la asamblea. La moción de censura deberá ser propuesta por la tercera parte de los miembros que componen la asamblea.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p w:rsidR="00C243AE" w:rsidRDefault="00C243AE" w:rsidP="00C243AE">
      <w:pPr>
        <w:pStyle w:val="estilo1"/>
        <w:ind w:firstLine="274"/>
      </w:pPr>
      <w:r>
        <w:t>Artículo 5°. El artículo 312 de la Constitución Política de Colombia quedará así:</w:t>
      </w:r>
    </w:p>
    <w:p w:rsidR="00C243AE" w:rsidRDefault="00C243AE" w:rsidP="00C243AE">
      <w:pPr>
        <w:pStyle w:val="estilo1"/>
        <w:ind w:firstLine="274"/>
      </w:pPr>
      <w:r>
        <w:t>En cada municipio habrá una corporación político-administrativa elegida popularmente para períodos de cuatro (4) años que se denominará concejo municipal, integrado por no menos de 7, ni más de 21 miembros según lo determine la ley de acuerdo con la población respectiva. Esta corporación podrá ejercer control político sobre la administración municipal.</w:t>
      </w:r>
    </w:p>
    <w:p w:rsidR="00C243AE" w:rsidRDefault="00C243AE" w:rsidP="00C243AE">
      <w:pPr>
        <w:pStyle w:val="estilo1"/>
        <w:ind w:firstLine="274"/>
      </w:pPr>
      <w:r>
        <w:t>La ley determinará las calidades, inhabilidades, e incompatibilidades de los concejales y la época de sesiones ordinarias de los concejos. Los concejales no tendrán la calidad de empleados públicos.</w:t>
      </w:r>
    </w:p>
    <w:p w:rsidR="00C243AE" w:rsidRDefault="00C243AE" w:rsidP="00C243AE">
      <w:pPr>
        <w:pStyle w:val="estilo1"/>
        <w:ind w:firstLine="274"/>
      </w:pPr>
      <w:r>
        <w:t>La ley podrá determinar los casos en que tengan derecho a honorarios por su asistencia a sesiones.</w:t>
      </w:r>
    </w:p>
    <w:p w:rsidR="00C243AE" w:rsidRDefault="00C243AE" w:rsidP="00C243AE">
      <w:pPr>
        <w:pStyle w:val="estilo1"/>
        <w:ind w:firstLine="274"/>
      </w:pPr>
      <w:r>
        <w:t>Su aceptación de cualquier empleo público constituye falta absoluta.</w:t>
      </w:r>
    </w:p>
    <w:p w:rsidR="00C243AE" w:rsidRDefault="00C243AE" w:rsidP="00C243AE">
      <w:pPr>
        <w:pStyle w:val="estilo1"/>
        <w:ind w:firstLine="274"/>
      </w:pPr>
      <w:r>
        <w:t>Artículo 6°. Adiciónese al artículo 313 de la Constitución Política de Colombia con estos numerales.</w:t>
      </w:r>
    </w:p>
    <w:p w:rsidR="00C243AE" w:rsidRDefault="00C243AE" w:rsidP="00C243AE">
      <w:pPr>
        <w:pStyle w:val="estilo1"/>
        <w:ind w:firstLine="274"/>
      </w:pPr>
      <w:r>
        <w:rPr>
          <w:b/>
          <w:bCs/>
        </w:rPr>
        <w:lastRenderedPageBreak/>
        <w:t xml:space="preserve">11. </w:t>
      </w:r>
      <w:r>
        <w:t>En las capitales de los departamentos y los municipios con población mayor de veinticinco mil habitantes,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este podrá proponer moción de censura. Los Secretarios deberán ser oídos en la sesión para la cual fueron citados, sin perjuicio de que el debate continúe en las sesiones posteriores por decisión del concejo. El debate no podrá extenderse a asuntos ajenos al cuestionario y deberá encabezar el orden del día de la sesión.</w:t>
      </w:r>
    </w:p>
    <w:p w:rsidR="00C243AE" w:rsidRDefault="00C243AE" w:rsidP="00C243AE">
      <w:pPr>
        <w:pStyle w:val="estilo1"/>
        <w:ind w:firstLine="274"/>
      </w:pPr>
      <w:r>
        <w:t>Los concejos de los demás municipios, podrán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cualquiera de sus miembros podrá proponer moción de observaciones que no conlleva al retiro del funcionario correspondiente. Su aprobación requerirá el voto afirmativo de las dos terceras partes de los miembros que integran la corporación.</w:t>
      </w:r>
    </w:p>
    <w:p w:rsidR="00C243AE" w:rsidRDefault="00C243AE" w:rsidP="00C243AE">
      <w:pPr>
        <w:pStyle w:val="estilo1"/>
        <w:ind w:firstLine="274"/>
      </w:pPr>
      <w:r>
        <w:rPr>
          <w:b/>
          <w:bCs/>
        </w:rPr>
        <w:t xml:space="preserve">12. </w:t>
      </w:r>
      <w:r>
        <w:t>Proponer moción de censura respecto de los Secretarios del Despacho del Alcalde por asuntos relacionados con funciones propias del cargo o por desatención a los requerimientos y citaciones del Concejo Distrital o Municipal. La moción de censura deberá ser propuesta por la mitad más uno de los miembros que componen el Concejo Distrital o Municipal.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p w:rsidR="00C243AE" w:rsidRDefault="00C243AE" w:rsidP="00C243AE">
      <w:pPr>
        <w:pStyle w:val="estilo1"/>
        <w:ind w:firstLine="274"/>
      </w:pPr>
      <w:r>
        <w:t>Artículo 7°. El presente acto legislativo empezará a regir el 1° de enero del año 2008.</w:t>
      </w:r>
    </w:p>
    <w:p w:rsidR="00C243AE" w:rsidRDefault="00C243AE" w:rsidP="00C243AE">
      <w:pPr>
        <w:pStyle w:val="estilo1"/>
        <w:ind w:firstLine="274"/>
      </w:pPr>
      <w:r>
        <w:t>La Presidenta del honorable Senado de la República,</w:t>
      </w:r>
    </w:p>
    <w:p w:rsidR="00C243AE" w:rsidRDefault="00C243AE" w:rsidP="00C243AE">
      <w:pPr>
        <w:pStyle w:val="estilo1"/>
      </w:pPr>
      <w:proofErr w:type="spellStart"/>
      <w:r>
        <w:rPr>
          <w:i/>
          <w:iCs/>
        </w:rPr>
        <w:t>Dilian</w:t>
      </w:r>
      <w:proofErr w:type="spellEnd"/>
      <w:r>
        <w:rPr>
          <w:i/>
          <w:iCs/>
        </w:rPr>
        <w:t xml:space="preserve"> Francisca Toro Torres.</w:t>
      </w:r>
    </w:p>
    <w:p w:rsidR="00C243AE" w:rsidRDefault="00C243AE" w:rsidP="00C243AE">
      <w:pPr>
        <w:pStyle w:val="estilo1"/>
        <w:ind w:firstLine="274"/>
      </w:pPr>
      <w:r>
        <w:t>El Secretario General del honorable Senado de la República,</w:t>
      </w:r>
    </w:p>
    <w:p w:rsidR="00C243AE" w:rsidRDefault="00C243AE" w:rsidP="00C243AE">
      <w:pPr>
        <w:pStyle w:val="estilo1"/>
      </w:pPr>
      <w:r>
        <w:rPr>
          <w:i/>
          <w:iCs/>
        </w:rPr>
        <w:t xml:space="preserve">Emilio Ramón Otero </w:t>
      </w:r>
      <w:proofErr w:type="spellStart"/>
      <w:r>
        <w:rPr>
          <w:i/>
          <w:iCs/>
        </w:rPr>
        <w:t>Dajud</w:t>
      </w:r>
      <w:proofErr w:type="spellEnd"/>
      <w:r>
        <w:rPr>
          <w:i/>
          <w:iCs/>
        </w:rPr>
        <w:t>.</w:t>
      </w:r>
    </w:p>
    <w:p w:rsidR="00C243AE" w:rsidRDefault="00C243AE" w:rsidP="00C243AE">
      <w:pPr>
        <w:pStyle w:val="estilo1"/>
        <w:ind w:firstLine="274"/>
      </w:pPr>
      <w:r>
        <w:t>El Presidente de la honorable Cámara de Representantes,</w:t>
      </w:r>
    </w:p>
    <w:p w:rsidR="00C243AE" w:rsidRDefault="00C243AE" w:rsidP="00C243AE">
      <w:pPr>
        <w:pStyle w:val="estilo1"/>
      </w:pPr>
      <w:r>
        <w:rPr>
          <w:i/>
          <w:iCs/>
        </w:rPr>
        <w:t xml:space="preserve">Alfredo </w:t>
      </w:r>
      <w:proofErr w:type="spellStart"/>
      <w:r>
        <w:rPr>
          <w:i/>
          <w:iCs/>
        </w:rPr>
        <w:t>Ape</w:t>
      </w:r>
      <w:proofErr w:type="spellEnd"/>
      <w:r>
        <w:rPr>
          <w:i/>
          <w:iCs/>
        </w:rPr>
        <w:t xml:space="preserve"> Cuello </w:t>
      </w:r>
      <w:proofErr w:type="spellStart"/>
      <w:r>
        <w:rPr>
          <w:i/>
          <w:iCs/>
        </w:rPr>
        <w:t>Baute</w:t>
      </w:r>
      <w:proofErr w:type="spellEnd"/>
      <w:r>
        <w:rPr>
          <w:i/>
          <w:iCs/>
        </w:rPr>
        <w:t>.</w:t>
      </w:r>
    </w:p>
    <w:p w:rsidR="00C243AE" w:rsidRDefault="00C243AE" w:rsidP="00C243AE">
      <w:pPr>
        <w:pStyle w:val="estilo1"/>
        <w:ind w:firstLine="274"/>
      </w:pPr>
      <w:r>
        <w:t>El Secretario General de la honorable Cámara de Representantes,</w:t>
      </w:r>
    </w:p>
    <w:p w:rsidR="00C243AE" w:rsidRDefault="00C243AE" w:rsidP="00C243AE">
      <w:pPr>
        <w:pStyle w:val="estilo1"/>
      </w:pPr>
      <w:r>
        <w:rPr>
          <w:i/>
          <w:iCs/>
        </w:rPr>
        <w:t>Angelino Lizcano Rivera.</w:t>
      </w:r>
    </w:p>
    <w:p w:rsidR="00C243AE" w:rsidRDefault="00C243AE" w:rsidP="00C243AE">
      <w:pPr>
        <w:pStyle w:val="estilo1"/>
        <w:ind w:firstLine="274"/>
      </w:pPr>
      <w:r>
        <w:t> </w:t>
      </w:r>
    </w:p>
    <w:p w:rsidR="00C243AE" w:rsidRDefault="00C243AE" w:rsidP="00C243AE">
      <w:pPr>
        <w:pStyle w:val="estilo1"/>
      </w:pPr>
      <w:r>
        <w:t> </w:t>
      </w:r>
    </w:p>
    <w:p w:rsidR="00033CD0" w:rsidRDefault="00C243AE">
      <w:r w:rsidRPr="00C243AE">
        <w:t>http://www.avancejuridico.com/actualidad/documentosoficiales/2007/46672/acl01007.html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402B3C"/>
    <w:rsid w:val="00033CD0"/>
    <w:rsid w:val="00402B3C"/>
    <w:rsid w:val="00A61E1B"/>
    <w:rsid w:val="00C243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C243AE"/>
    <w:pPr>
      <w:spacing w:before="230" w:after="230" w:line="216" w:lineRule="atLeast"/>
      <w:ind w:left="230" w:right="230"/>
      <w:jc w:val="left"/>
    </w:pPr>
    <w:rPr>
      <w:rFonts w:ascii="Verdana" w:eastAsia="Times New Roman" w:hAnsi="Verdana" w:cs="Times New Roman"/>
      <w:color w:val="000000"/>
      <w:kern w:val="0"/>
      <w:sz w:val="18"/>
      <w:szCs w:val="18"/>
      <w:lang w:eastAsia="es-ES"/>
    </w:rPr>
  </w:style>
</w:styles>
</file>

<file path=word/webSettings.xml><?xml version="1.0" encoding="utf-8"?>
<w:webSettings xmlns:r="http://schemas.openxmlformats.org/officeDocument/2006/relationships" xmlns:w="http://schemas.openxmlformats.org/wordprocessingml/2006/main">
  <w:divs>
    <w:div w:id="7323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7656</Characters>
  <Application>Microsoft Office Word</Application>
  <DocSecurity>0</DocSecurity>
  <Lines>63</Lines>
  <Paragraphs>18</Paragraphs>
  <ScaleCrop>false</ScaleCrop>
  <Company/>
  <LinksUpToDate>false</LinksUpToDate>
  <CharactersWithSpaces>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2010-07-13T15:58:00Z</dcterms:created>
  <dcterms:modified xsi:type="dcterms:W3CDTF">2010-07-13T15:59:00Z</dcterms:modified>
</cp:coreProperties>
</file>