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7B" w:rsidRDefault="00DD427B" w:rsidP="00DD427B">
      <w:pPr>
        <w:pStyle w:val="NormalWeb"/>
        <w:jc w:val="center"/>
        <w:rPr>
          <w:rFonts w:ascii="Arial" w:hAnsi="Arial" w:cs="Arial"/>
        </w:rPr>
      </w:pPr>
      <w:r>
        <w:rPr>
          <w:rFonts w:ascii="Arial" w:hAnsi="Arial" w:cs="Arial"/>
          <w:b/>
          <w:bCs/>
        </w:rPr>
        <w:t>ACTO LEGISLATIVO 01 DE 2004</w:t>
      </w:r>
      <w:r>
        <w:rPr>
          <w:rFonts w:ascii="Arial" w:hAnsi="Arial" w:cs="Arial"/>
        </w:rPr>
        <w:t xml:space="preserve"> </w:t>
      </w:r>
    </w:p>
    <w:p w:rsidR="00DD427B" w:rsidRDefault="00DD427B" w:rsidP="00DD427B">
      <w:pPr>
        <w:pStyle w:val="NormalWeb"/>
        <w:jc w:val="center"/>
        <w:rPr>
          <w:rFonts w:ascii="Arial" w:hAnsi="Arial" w:cs="Arial"/>
        </w:rPr>
      </w:pPr>
      <w:r>
        <w:rPr>
          <w:rFonts w:ascii="Arial" w:hAnsi="Arial" w:cs="Arial"/>
          <w:b/>
          <w:bCs/>
        </w:rPr>
        <w:t>(Enero 07)</w:t>
      </w:r>
      <w:r>
        <w:rPr>
          <w:rFonts w:ascii="Arial" w:hAnsi="Arial" w:cs="Arial"/>
        </w:rPr>
        <w:t xml:space="preserve"> </w:t>
      </w:r>
    </w:p>
    <w:p w:rsidR="00DD427B" w:rsidRDefault="00DD427B" w:rsidP="00DD427B">
      <w:pPr>
        <w:pStyle w:val="NormalWeb"/>
        <w:jc w:val="center"/>
        <w:rPr>
          <w:rFonts w:ascii="Arial" w:hAnsi="Arial" w:cs="Arial"/>
          <w:b/>
          <w:bCs/>
        </w:rPr>
      </w:pPr>
      <w:r>
        <w:rPr>
          <w:rFonts w:ascii="Arial" w:hAnsi="Arial" w:cs="Arial"/>
          <w:b/>
          <w:bCs/>
        </w:rPr>
        <w:t xml:space="preserve">Pérdida de Derechos Políticos </w:t>
      </w:r>
    </w:p>
    <w:p w:rsidR="00DD427B" w:rsidRDefault="00DD427B" w:rsidP="00DD427B">
      <w:pPr>
        <w:pStyle w:val="NormalWeb"/>
        <w:jc w:val="center"/>
        <w:rPr>
          <w:rFonts w:ascii="Arial" w:hAnsi="Arial" w:cs="Arial"/>
          <w:b/>
          <w:bCs/>
        </w:rPr>
      </w:pPr>
      <w:r>
        <w:rPr>
          <w:rFonts w:ascii="Arial" w:hAnsi="Arial" w:cs="Arial"/>
          <w:b/>
          <w:bCs/>
        </w:rPr>
        <w:t>El pueblo de Colombia</w:t>
      </w:r>
    </w:p>
    <w:p w:rsidR="00DD427B" w:rsidRDefault="00DD427B" w:rsidP="00DD427B">
      <w:pPr>
        <w:pStyle w:val="NormalWeb"/>
        <w:jc w:val="center"/>
        <w:rPr>
          <w:rFonts w:ascii="Arial" w:hAnsi="Arial" w:cs="Arial"/>
          <w:b/>
          <w:bCs/>
        </w:rPr>
      </w:pPr>
      <w:r>
        <w:rPr>
          <w:rFonts w:ascii="Arial" w:hAnsi="Arial" w:cs="Arial"/>
          <w:b/>
          <w:bCs/>
        </w:rPr>
        <w:t>DECRETA:</w:t>
      </w:r>
    </w:p>
    <w:p w:rsidR="00DD427B" w:rsidRDefault="00DD427B" w:rsidP="00DD427B">
      <w:pPr>
        <w:pStyle w:val="NormalWeb"/>
        <w:rPr>
          <w:rFonts w:ascii="Arial" w:hAnsi="Arial" w:cs="Arial"/>
        </w:rPr>
      </w:pPr>
      <w:r>
        <w:rPr>
          <w:rFonts w:ascii="Arial" w:hAnsi="Arial" w:cs="Arial"/>
          <w:b/>
          <w:bCs/>
        </w:rPr>
        <w:t>Artículo 1º.</w:t>
      </w:r>
      <w:r>
        <w:rPr>
          <w:rFonts w:ascii="Arial" w:hAnsi="Arial" w:cs="Arial"/>
        </w:rPr>
        <w:t xml:space="preserve"> </w:t>
      </w:r>
      <w:r>
        <w:rPr>
          <w:rFonts w:ascii="Arial" w:hAnsi="Arial" w:cs="Arial"/>
          <w:i/>
          <w:iCs/>
        </w:rPr>
        <w:t>Pérdida de derechos políticos.</w:t>
      </w:r>
      <w:r>
        <w:rPr>
          <w:rFonts w:ascii="Arial" w:hAnsi="Arial" w:cs="Arial"/>
        </w:rPr>
        <w:t xml:space="preserve"> El quinto inciso del artículo 122 de la Constitución Política quedará así:</w:t>
      </w:r>
    </w:p>
    <w:p w:rsidR="00DD427B" w:rsidRDefault="00DD427B" w:rsidP="00DD427B">
      <w:pPr>
        <w:pStyle w:val="NormalWeb"/>
        <w:rPr>
          <w:rFonts w:ascii="Arial" w:hAnsi="Arial" w:cs="Arial"/>
        </w:rPr>
      </w:pPr>
      <w:r>
        <w:rPr>
          <w:rFonts w:ascii="Arial" w:hAnsi="Arial" w:cs="Arial"/>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Tampoco quien haya dado lugar, como servidor público, con su conducta dolosa o gravemente culposa, así calificada por sentencia judicial ejecutoriada, a que el Estado sea condenado a una reparación patrimonial, salvo que asuma con cargo a su patrimonio el valor del daño.</w:t>
      </w:r>
    </w:p>
    <w:p w:rsidR="00DD427B" w:rsidRDefault="00DD427B" w:rsidP="00DD427B">
      <w:pPr>
        <w:pStyle w:val="NormalWeb"/>
        <w:rPr>
          <w:rFonts w:ascii="Arial" w:hAnsi="Arial" w:cs="Arial"/>
        </w:rPr>
      </w:pPr>
      <w:r>
        <w:rPr>
          <w:rFonts w:ascii="Arial" w:hAnsi="Arial" w:cs="Arial"/>
          <w:b/>
          <w:bCs/>
        </w:rPr>
        <w:t>Artículo 2º.</w:t>
      </w:r>
      <w:r>
        <w:rPr>
          <w:rFonts w:ascii="Arial" w:hAnsi="Arial" w:cs="Arial"/>
        </w:rPr>
        <w:t xml:space="preserve"> </w:t>
      </w:r>
      <w:r>
        <w:rPr>
          <w:rFonts w:ascii="Arial" w:hAnsi="Arial" w:cs="Arial"/>
          <w:i/>
          <w:iCs/>
        </w:rPr>
        <w:t>Vigencia</w:t>
      </w:r>
      <w:r>
        <w:rPr>
          <w:rFonts w:ascii="Arial" w:hAnsi="Arial" w:cs="Arial"/>
        </w:rPr>
        <w:t>. El presente Referendo Constitucional rige a partir de la fecha de su publicación.</w:t>
      </w:r>
    </w:p>
    <w:p w:rsidR="00DD427B" w:rsidRDefault="00DD427B" w:rsidP="00DD427B">
      <w:pPr>
        <w:pStyle w:val="NormalWeb"/>
        <w:jc w:val="center"/>
        <w:rPr>
          <w:rFonts w:ascii="Arial" w:hAnsi="Arial" w:cs="Arial"/>
          <w:b/>
          <w:bCs/>
        </w:rPr>
      </w:pPr>
      <w:r>
        <w:rPr>
          <w:rFonts w:ascii="Arial" w:hAnsi="Arial" w:cs="Arial"/>
          <w:b/>
          <w:bCs/>
        </w:rPr>
        <w:t>REPUBLICA DE COLOMBIA</w:t>
      </w:r>
    </w:p>
    <w:p w:rsidR="00DD427B" w:rsidRDefault="00DD427B" w:rsidP="00DD427B">
      <w:pPr>
        <w:pStyle w:val="NormalWeb"/>
        <w:jc w:val="center"/>
        <w:rPr>
          <w:rFonts w:ascii="Arial" w:hAnsi="Arial" w:cs="Arial"/>
          <w:b/>
          <w:bCs/>
        </w:rPr>
      </w:pPr>
      <w:r>
        <w:rPr>
          <w:rFonts w:ascii="Arial" w:hAnsi="Arial" w:cs="Arial"/>
          <w:b/>
          <w:bCs/>
        </w:rPr>
        <w:t>Publíquese y cúmplase.</w:t>
      </w:r>
    </w:p>
    <w:p w:rsidR="00DD427B" w:rsidRDefault="00DD427B" w:rsidP="00DD427B">
      <w:pPr>
        <w:pStyle w:val="NormalWeb"/>
        <w:jc w:val="center"/>
        <w:rPr>
          <w:rFonts w:ascii="Arial" w:hAnsi="Arial" w:cs="Arial"/>
          <w:b/>
          <w:bCs/>
        </w:rPr>
      </w:pPr>
      <w:r>
        <w:rPr>
          <w:rFonts w:ascii="Arial" w:hAnsi="Arial" w:cs="Arial"/>
          <w:b/>
          <w:bCs/>
        </w:rPr>
        <w:t>Dado en Bogotá, D. C., a 7 de enero de 2004.</w:t>
      </w:r>
    </w:p>
    <w:p w:rsidR="00DD427B" w:rsidRDefault="00DD427B" w:rsidP="00DD427B">
      <w:pPr>
        <w:pStyle w:val="NormalWeb"/>
        <w:jc w:val="center"/>
        <w:rPr>
          <w:rFonts w:ascii="Arial" w:hAnsi="Arial" w:cs="Arial"/>
          <w:b/>
          <w:bCs/>
        </w:rPr>
      </w:pPr>
      <w:r>
        <w:rPr>
          <w:rFonts w:ascii="Arial" w:hAnsi="Arial" w:cs="Arial"/>
          <w:b/>
          <w:bCs/>
        </w:rPr>
        <w:t>ÁLVARO URIBE VÉLEZ</w:t>
      </w:r>
    </w:p>
    <w:p w:rsidR="00DD427B" w:rsidRDefault="00DD427B" w:rsidP="00DD427B">
      <w:pPr>
        <w:pStyle w:val="NormalWeb"/>
        <w:jc w:val="center"/>
        <w:rPr>
          <w:rFonts w:ascii="Arial" w:hAnsi="Arial" w:cs="Arial"/>
          <w:b/>
          <w:bCs/>
        </w:rPr>
      </w:pPr>
      <w:r>
        <w:rPr>
          <w:rFonts w:ascii="Arial" w:hAnsi="Arial" w:cs="Arial"/>
          <w:b/>
          <w:bCs/>
        </w:rPr>
        <w:t>El Ministro del Interior y de Justicia,</w:t>
      </w:r>
    </w:p>
    <w:p w:rsidR="00DD427B" w:rsidRDefault="00DD427B" w:rsidP="00DD427B">
      <w:pPr>
        <w:pStyle w:val="NormalWeb"/>
        <w:jc w:val="center"/>
        <w:rPr>
          <w:rFonts w:ascii="Arial" w:hAnsi="Arial" w:cs="Arial"/>
          <w:b/>
          <w:bCs/>
        </w:rPr>
      </w:pPr>
      <w:r>
        <w:rPr>
          <w:rFonts w:ascii="Arial" w:hAnsi="Arial" w:cs="Arial"/>
          <w:b/>
          <w:bCs/>
        </w:rPr>
        <w:t xml:space="preserve">Sabas </w:t>
      </w:r>
      <w:proofErr w:type="spellStart"/>
      <w:r>
        <w:rPr>
          <w:rFonts w:ascii="Arial" w:hAnsi="Arial" w:cs="Arial"/>
          <w:b/>
          <w:bCs/>
        </w:rPr>
        <w:t>Pretelt</w:t>
      </w:r>
      <w:proofErr w:type="spellEnd"/>
      <w:r>
        <w:rPr>
          <w:rFonts w:ascii="Arial" w:hAnsi="Arial" w:cs="Arial"/>
          <w:b/>
          <w:bCs/>
        </w:rPr>
        <w:t xml:space="preserve"> de la Vega.</w:t>
      </w:r>
    </w:p>
    <w:p w:rsidR="00DD427B" w:rsidRDefault="00DD427B" w:rsidP="00DD427B">
      <w:pPr>
        <w:pStyle w:val="NormalWeb"/>
        <w:jc w:val="center"/>
        <w:rPr>
          <w:rFonts w:ascii="Arial" w:hAnsi="Arial" w:cs="Arial"/>
          <w:b/>
          <w:bCs/>
        </w:rPr>
      </w:pPr>
      <w:r>
        <w:rPr>
          <w:rFonts w:ascii="Arial" w:hAnsi="Arial" w:cs="Arial"/>
          <w:b/>
          <w:bCs/>
        </w:rPr>
        <w:t>El Viceministro de Hacienda y Crédito Público encargado de las funciones del Despacho del Ministro de Hacienda y Crédito Público,</w:t>
      </w:r>
    </w:p>
    <w:p w:rsidR="00DD427B" w:rsidRDefault="00DD427B" w:rsidP="00DD427B">
      <w:pPr>
        <w:pStyle w:val="NormalWeb"/>
        <w:jc w:val="center"/>
        <w:rPr>
          <w:rFonts w:ascii="Arial" w:hAnsi="Arial" w:cs="Arial"/>
          <w:b/>
          <w:bCs/>
        </w:rPr>
      </w:pPr>
      <w:r>
        <w:rPr>
          <w:rFonts w:ascii="Arial" w:hAnsi="Arial" w:cs="Arial"/>
          <w:b/>
          <w:bCs/>
        </w:rPr>
        <w:t>Juan Ricardo Ortega López.</w:t>
      </w:r>
    </w:p>
    <w:p w:rsidR="00DD427B" w:rsidRDefault="00DD427B" w:rsidP="00DD427B">
      <w:pPr>
        <w:pStyle w:val="NormalWeb"/>
        <w:rPr>
          <w:rFonts w:ascii="Arial" w:hAnsi="Arial" w:cs="Arial"/>
          <w:b/>
          <w:bCs/>
        </w:rPr>
      </w:pPr>
      <w:r>
        <w:rPr>
          <w:rFonts w:ascii="Arial" w:hAnsi="Arial" w:cs="Arial"/>
          <w:b/>
          <w:bCs/>
        </w:rPr>
        <w:t>NOTA: Publicado en el Diario Oficial No. 45.424 de Enero 8 de 2004</w:t>
      </w:r>
    </w:p>
    <w:p w:rsidR="00033CD0" w:rsidRDefault="005E597C">
      <w:r w:rsidRPr="005E597C">
        <w:t>http://www.alcaldiabogota.gov.co/sisjur/normas/Norma1.jsp?i=11247#0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CC5138"/>
    <w:rsid w:val="00033CD0"/>
    <w:rsid w:val="00532CD0"/>
    <w:rsid w:val="005E597C"/>
    <w:rsid w:val="00CC5138"/>
    <w:rsid w:val="00DD42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427B"/>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625816992">
      <w:bodyDiv w:val="1"/>
      <w:marLeft w:val="0"/>
      <w:marRight w:val="0"/>
      <w:marTop w:val="0"/>
      <w:marBottom w:val="0"/>
      <w:divBdr>
        <w:top w:val="none" w:sz="0" w:space="0" w:color="auto"/>
        <w:left w:val="none" w:sz="0" w:space="0" w:color="auto"/>
        <w:bottom w:val="none" w:sz="0" w:space="0" w:color="auto"/>
        <w:right w:val="none" w:sz="0" w:space="0" w:color="auto"/>
      </w:divBdr>
      <w:divsChild>
        <w:div w:id="419372822">
          <w:marLeft w:val="0"/>
          <w:marRight w:val="0"/>
          <w:marTop w:val="0"/>
          <w:marBottom w:val="0"/>
          <w:divBdr>
            <w:top w:val="none" w:sz="0" w:space="0" w:color="auto"/>
            <w:left w:val="none" w:sz="0" w:space="0" w:color="auto"/>
            <w:bottom w:val="none" w:sz="0" w:space="0" w:color="auto"/>
            <w:right w:val="none" w:sz="0" w:space="0" w:color="auto"/>
          </w:divBdr>
          <w:divsChild>
            <w:div w:id="5557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1223</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2010-07-13T02:43:00Z</dcterms:created>
  <dcterms:modified xsi:type="dcterms:W3CDTF">2010-07-13T02:45:00Z</dcterms:modified>
</cp:coreProperties>
</file>