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CD0" w:rsidRDefault="006D3023">
      <w:pPr>
        <w:rPr>
          <w:b/>
          <w:lang w:val="es-MX"/>
        </w:rPr>
      </w:pPr>
      <w:r w:rsidRPr="00010AF7">
        <w:rPr>
          <w:b/>
          <w:lang w:val="es-MX"/>
        </w:rPr>
        <w:t>Leyes:</w:t>
      </w:r>
    </w:p>
    <w:p w:rsidR="00593AFD" w:rsidRPr="00593AFD" w:rsidRDefault="00593AFD" w:rsidP="00593AFD">
      <w:pPr>
        <w:rPr>
          <w:lang w:val="es-MX"/>
        </w:rPr>
      </w:pPr>
      <w:r>
        <w:rPr>
          <w:lang w:val="es-MX"/>
        </w:rPr>
        <w:t>Ley</w:t>
      </w:r>
      <w:r w:rsidRPr="00593AFD">
        <w:rPr>
          <w:lang w:val="es-MX"/>
        </w:rPr>
        <w:t xml:space="preserve"> 89 </w:t>
      </w:r>
      <w:r>
        <w:rPr>
          <w:lang w:val="es-MX"/>
        </w:rPr>
        <w:t>de noviembre 25 de</w:t>
      </w:r>
      <w:r w:rsidRPr="00593AFD">
        <w:rPr>
          <w:lang w:val="es-MX"/>
        </w:rPr>
        <w:t xml:space="preserve"> 1890</w:t>
      </w:r>
      <w:r>
        <w:rPr>
          <w:lang w:val="es-MX"/>
        </w:rPr>
        <w:t>, p</w:t>
      </w:r>
      <w:r w:rsidRPr="00593AFD">
        <w:rPr>
          <w:lang w:val="es-MX"/>
        </w:rPr>
        <w:t>or la cual se determina la manera como deben ser gobernados los salvajes que vayan reduciéndose a la vida civilizada.</w:t>
      </w:r>
    </w:p>
    <w:p w:rsidR="007E1637" w:rsidRPr="007E1637" w:rsidRDefault="007E1637">
      <w:r>
        <w:t>Ley 56 del 29 de abril de 1905, sobre tierras baldías.</w:t>
      </w:r>
    </w:p>
    <w:p w:rsidR="006D3023" w:rsidRDefault="006D3023" w:rsidP="006D3023">
      <w:r>
        <w:t xml:space="preserve">Ley 119 del 30 de diciembre de 1919, </w:t>
      </w:r>
      <w:r w:rsidR="008707FB">
        <w:t>p</w:t>
      </w:r>
      <w:r>
        <w:t>or la cual se reforma el Código Fiscal (Ley 110 de 1912), sobre explotación de bosques nacionales.</w:t>
      </w:r>
    </w:p>
    <w:p w:rsidR="00DA103E" w:rsidRDefault="00DA103E" w:rsidP="00DA103E">
      <w:r>
        <w:t>Ley 202 del 30 de noviembre de 1938, por la cual se provee a la repoblación forestal.</w:t>
      </w:r>
    </w:p>
    <w:p w:rsidR="00BF7C2E" w:rsidRDefault="00BF7C2E" w:rsidP="00BF7C2E">
      <w:r>
        <w:t>Ley 106 del 30 de diciembre de  1946, por la cual se crea el Instituto de Fomento Forestal.</w:t>
      </w:r>
    </w:p>
    <w:p w:rsidR="007E1637" w:rsidRDefault="007E1637" w:rsidP="00BF7C2E">
      <w:r>
        <w:t>Ley 165 de 27 de diciembre de 1948, por la cual se promueve la organización de una empresa Colombiana de petróleos y se dictan otras disposiciones.</w:t>
      </w:r>
    </w:p>
    <w:p w:rsidR="00770FF4" w:rsidRDefault="00462D97" w:rsidP="00770FF4">
      <w:r>
        <w:t>Ley 2ª de 1959 de Diciembre 16 de 1959, p</w:t>
      </w:r>
      <w:r w:rsidRPr="00462D97">
        <w:t>or el cual se dictan normas sobre economía forestal de la Nación y conservación de recursos naturales renovables.</w:t>
      </w:r>
    </w:p>
    <w:p w:rsidR="0013044C" w:rsidRDefault="0013044C" w:rsidP="00770FF4">
      <w:r>
        <w:t>Ley 135 de Diciembre 13 de 1961, sobre reforma social agraria.</w:t>
      </w:r>
    </w:p>
    <w:p w:rsidR="00770FF4" w:rsidRDefault="00770FF4" w:rsidP="00770FF4">
      <w:r>
        <w:t>Ley 6ª enero 10 de 1975, por la cual se dictan normas sobre contratos de aparcería y otras formas de explotación de la tierra.</w:t>
      </w:r>
    </w:p>
    <w:p w:rsidR="00CB3BDB" w:rsidRDefault="00CB3BDB" w:rsidP="00CB3BDB">
      <w:r>
        <w:t>Ley 7 enero 24 de 1979, por la cual se dictan normas para la protección de la Niñez, se establece el Sistema Nacional de Bienestar Familiar, se reorganiza el Instituto Colombiano de Bienestar Familiar y se dictan otras disposiciones</w:t>
      </w:r>
      <w:r w:rsidR="00A63F08">
        <w:t>.</w:t>
      </w:r>
    </w:p>
    <w:p w:rsidR="00D96FC6" w:rsidRDefault="00D96FC6" w:rsidP="00D96FC6">
      <w:r>
        <w:t>Ley 56 de septiembre 1 de 1981, por La Cual Se Dictan Normas Sobre Obras Publicas De Generación Eléctrica, Y Acueductos, Sistema De Regadío Y Otras Y Se Regulan Las Exploraciones Y Servidumbres De Los Bienes Afectados Por Tales Obras.</w:t>
      </w:r>
    </w:p>
    <w:p w:rsidR="00A914C7" w:rsidRDefault="00A914C7" w:rsidP="00A914C7">
      <w:r>
        <w:t>Ley 79 de diciembre 30 de 1986, por la cual se prevee a la conservación de agua y se dictan otras disposiciones.</w:t>
      </w:r>
    </w:p>
    <w:p w:rsidR="00455445" w:rsidRDefault="00455445" w:rsidP="00455445">
      <w:r>
        <w:t>Ley 37 del 3 de abril de 1989, por la cual se dan las bases para estructurar el Plan Nacional de Desarrollo Forestal y se crea el Servicio Forestal.</w:t>
      </w:r>
    </w:p>
    <w:p w:rsidR="00261A15" w:rsidRDefault="00261A15" w:rsidP="00261A15">
      <w:r>
        <w:t>Ley 3 de enero 15 de 1991, por la cual se crea el Sistema Nacional de Vivienda de Interés Social, se establece el subsidio familiar de vivienda, se reforma el Instituto de Crédito Territorial, ICT, y se dictan otras disposiciones</w:t>
      </w:r>
    </w:p>
    <w:p w:rsidR="002D02A8" w:rsidRDefault="002D02A8" w:rsidP="002D02A8">
      <w:r>
        <w:t>Ley 24 diciembre 15 de 1992, por la cual se establecen la organización y funcionamiento de la Defensoría del pueblo y se dictan otras disposiciones en desarrollo del artículo 283 de la Constitución Política de Colombia.</w:t>
      </w:r>
    </w:p>
    <w:p w:rsidR="0062271E" w:rsidRDefault="0062271E" w:rsidP="0062271E">
      <w:r>
        <w:t>Ley 25 diciembre 17 1992, por la cual se desarrollan los incisos 9, 10, 11,12 y 13 del artículo 42 de la Constituc</w:t>
      </w:r>
      <w:r w:rsidR="00C934FA">
        <w:t>ión Política (sobre régimen legal de familia)</w:t>
      </w:r>
      <w:r w:rsidR="007F5EBA">
        <w:t>.</w:t>
      </w:r>
    </w:p>
    <w:p w:rsidR="007F5EBA" w:rsidRDefault="007F5EBA" w:rsidP="007F5EBA">
      <w:r>
        <w:lastRenderedPageBreak/>
        <w:t>Ley 41 de enero 25 de 1993, por la cual se organiza el subsector de adecuación de tierras y se establecen sus funciones.</w:t>
      </w:r>
    </w:p>
    <w:p w:rsidR="00DE5F1C" w:rsidRDefault="00DE5F1C" w:rsidP="00DE5F1C">
      <w:r>
        <w:t>Ley 42 de enero 26 de 1993, sobre la organización del sistema de control fiscal financiero y los organismos que lo ejercen.</w:t>
      </w:r>
    </w:p>
    <w:p w:rsidR="00602426" w:rsidRDefault="00602426" w:rsidP="00602426">
      <w:r>
        <w:t>Ley 43 de febrero 1º. de 1993, por medio de la cual se establecen las normas relativas a la adquisición, renuncia, pérdida y recuperación de la nacionalidad colombiana; se desarrolla el numeral 7 del artículo 40 de la Constitución Política y se dictan otras disposiciones.</w:t>
      </w:r>
    </w:p>
    <w:p w:rsidR="00362257" w:rsidRDefault="00362257" w:rsidP="00362257">
      <w:r>
        <w:t>Ley 48 de marzo 3 de 1993, por la cual se reglamenta el servicio de Reclutamiento y Movilización.</w:t>
      </w:r>
    </w:p>
    <w:p w:rsidR="00D95AC5" w:rsidRDefault="00D95AC5" w:rsidP="00D95AC5">
      <w:r>
        <w:t>Ley 65 de agosto 19 de 1993, por la cual se expide el Código Penitenciario y Carcelario</w:t>
      </w:r>
      <w:r>
        <w:rPr>
          <w:rStyle w:val="Refdenotaalpie"/>
        </w:rPr>
        <w:footnoteReference w:id="2"/>
      </w:r>
      <w:r>
        <w:t>.</w:t>
      </w:r>
    </w:p>
    <w:p w:rsidR="00721B88" w:rsidRDefault="00721B88" w:rsidP="00721B88">
      <w:pPr>
        <w:rPr>
          <w:rFonts w:eastAsia="Calibri" w:cs="Times New Roman"/>
        </w:rPr>
      </w:pPr>
      <w:r>
        <w:rPr>
          <w:rFonts w:eastAsia="Calibri" w:cs="Times New Roman"/>
        </w:rPr>
        <w:t>L</w:t>
      </w:r>
      <w:r>
        <w:t>ey</w:t>
      </w:r>
      <w:r>
        <w:rPr>
          <w:rFonts w:eastAsia="Calibri" w:cs="Times New Roman"/>
        </w:rPr>
        <w:t xml:space="preserve"> 70 </w:t>
      </w:r>
      <w:r>
        <w:t>del</w:t>
      </w:r>
      <w:r>
        <w:rPr>
          <w:rFonts w:eastAsia="Calibri" w:cs="Times New Roman"/>
        </w:rPr>
        <w:t xml:space="preserve"> 27 </w:t>
      </w:r>
      <w:r>
        <w:t>de agosto de</w:t>
      </w:r>
      <w:r>
        <w:rPr>
          <w:rFonts w:eastAsia="Calibri" w:cs="Times New Roman"/>
        </w:rPr>
        <w:t xml:space="preserve"> 1993</w:t>
      </w:r>
      <w:r>
        <w:t>, p</w:t>
      </w:r>
      <w:r>
        <w:rPr>
          <w:rFonts w:eastAsia="Calibri" w:cs="Times New Roman"/>
        </w:rPr>
        <w:t>or la cual se desarrolla el artículo transitorio 55 de la Constitución Política</w:t>
      </w:r>
      <w:r w:rsidR="003A49FB">
        <w:t xml:space="preserve"> (sobre derechos de las comunidades negras)</w:t>
      </w:r>
      <w:r>
        <w:rPr>
          <w:rFonts w:eastAsia="Calibri" w:cs="Times New Roman"/>
        </w:rPr>
        <w:t>.</w:t>
      </w:r>
    </w:p>
    <w:p w:rsidR="00721B88" w:rsidRDefault="00721B88" w:rsidP="00602426"/>
    <w:p w:rsidR="007C4998" w:rsidRDefault="007C4998" w:rsidP="00602426">
      <w:r w:rsidRPr="007C4998">
        <w:t>L</w:t>
      </w:r>
      <w:r>
        <w:t>ey</w:t>
      </w:r>
      <w:r w:rsidRPr="007C4998">
        <w:t xml:space="preserve"> 80 </w:t>
      </w:r>
      <w:r>
        <w:t>octubre 28 de</w:t>
      </w:r>
      <w:r w:rsidRPr="007C4998">
        <w:t xml:space="preserve"> 1993</w:t>
      </w:r>
      <w:r>
        <w:t xml:space="preserve">, </w:t>
      </w:r>
      <w:r w:rsidRPr="007C4998">
        <w:t>por la cual se expide el Estatuto General de Contratación de la Administración Pública</w:t>
      </w:r>
      <w:r w:rsidR="005A35E4">
        <w:t>.</w:t>
      </w:r>
    </w:p>
    <w:p w:rsidR="005A35E4" w:rsidRDefault="005A35E4" w:rsidP="005A35E4">
      <w:r>
        <w:t>Ley 99 de diciembre 22 de 1993, por la cual se crea el Ministerio del Medio Ambiente, se reordena el Sector Público encargado de la gestión y conservación del medio ambiente y los recursos naturales renovables, se organiza el Sistema Nacional Ambiental, SINA, y se dictan otras disposiciones.</w:t>
      </w:r>
    </w:p>
    <w:p w:rsidR="00957BE5" w:rsidRDefault="00957BE5" w:rsidP="00957BE5">
      <w:r>
        <w:t>Ley 100 de diciembre 23 de 1993, por la cual se crea el sistema de seguridad social integral y se dictan otras disposiciones.</w:t>
      </w:r>
    </w:p>
    <w:p w:rsidR="00170477" w:rsidRDefault="00170477" w:rsidP="00170477">
      <w:r>
        <w:t>Ley 115 febrero 8 de 1994, por la cual se expide la ley general de educación.</w:t>
      </w:r>
    </w:p>
    <w:p w:rsidR="005F3A2C" w:rsidRDefault="005F3A2C" w:rsidP="005F3A2C">
      <w:r>
        <w:t>Ley 131 de mayo 9 de  1994, por la cual se reglamenta el voto programático y se dictan otras disposiciones.</w:t>
      </w:r>
    </w:p>
    <w:p w:rsidR="00E1066D" w:rsidRDefault="00E1066D" w:rsidP="00E1066D">
      <w:r>
        <w:t>Ley 134 de mayo 31 de 1994, por la cual se dictan normas sobre mecanismos de participación ciudadana.</w:t>
      </w:r>
    </w:p>
    <w:p w:rsidR="00647089" w:rsidRDefault="00647089" w:rsidP="00647089">
      <w:r>
        <w:t>Ley 136 de junio 2 de 1994, por la cual se dictan normas tendientes a modernizar la organización y el funcionamiento de los municipios.</w:t>
      </w:r>
    </w:p>
    <w:p w:rsidR="008008A0" w:rsidRDefault="008008A0" w:rsidP="008008A0">
      <w:r>
        <w:t>Ley 139 del 21 de junio de 1994, por la cual se crea el certificado de incentivo forestal y se dictan otras disposiciones.</w:t>
      </w:r>
    </w:p>
    <w:p w:rsidR="0002460A" w:rsidRDefault="0002460A" w:rsidP="0002460A">
      <w:r>
        <w:t>Ley 140 de junio 23 de 1994, por la cual se reglamenta la Publicidad Exterior Visual en el territorio nacional.</w:t>
      </w:r>
    </w:p>
    <w:p w:rsidR="000222DD" w:rsidRDefault="000222DD" w:rsidP="000222DD">
      <w:r>
        <w:lastRenderedPageBreak/>
        <w:t>Ley 141 de 28 de julio de 1994, por la cual se crean el Fondo Nacional de Regalías, la Comisión Nacional de Regalías, se regula el derecho del Estado a percibir regalías por la explotación de recursos naturales no renovables, se establecen las reglas para su liquidación y distribución y se dictan otras disposiciones.</w:t>
      </w:r>
    </w:p>
    <w:p w:rsidR="00097AD2" w:rsidRDefault="00097AD2" w:rsidP="00097AD2">
      <w:r>
        <w:t>Ley 160 de agosto 3 de 1994, por la cual se crea el Sistema Nacional de Reforma Agraria y Desarrollo Rural Campesino, se establece un subsidio para la adquisición de tierras, se reforma el Instituto Colombiano de la Reforma Agraria y se dictan otras disposiciones.</w:t>
      </w:r>
    </w:p>
    <w:p w:rsidR="002F40CF" w:rsidRDefault="002F40CF" w:rsidP="002F40CF">
      <w:r>
        <w:t>Ley 177 diciembre 28 de 1994, por la cual se modifica la Ley 136 de 1994 y se dictan otras disposiciones.</w:t>
      </w:r>
    </w:p>
    <w:p w:rsidR="002F1EDA" w:rsidRDefault="002F1EDA" w:rsidP="002F1EDA">
      <w:r>
        <w:t>Ley 191 de junio 23 de 1995, por medio de la cual se dictan disposiciones sobre Zonas de Frontera.</w:t>
      </w:r>
    </w:p>
    <w:p w:rsidR="00CE6C0E" w:rsidRDefault="00CE6C0E" w:rsidP="00CE6C0E">
      <w:r>
        <w:t>Ley 223 de diciembre 20 de 1995, por la cual se expiden normas sobre racionalización tributaria y se dictan otras disposiciones.</w:t>
      </w:r>
    </w:p>
    <w:p w:rsidR="00E43B79" w:rsidRDefault="00E43B79" w:rsidP="00E43B79">
      <w:r>
        <w:t>Ley 269 de febrero 29 de 1996, por la cual se regula parcialmente el artículo 128 de la Constitución Política, en relación con quienes prestan servicios de salud en las entidades de derecho público.</w:t>
      </w:r>
    </w:p>
    <w:p w:rsidR="001F54E9" w:rsidRDefault="001F54E9" w:rsidP="001F54E9">
      <w:r>
        <w:t xml:space="preserve">Ley 270 marzo 7 de 1996, Estatutaria de la Administración de Justicia. </w:t>
      </w:r>
    </w:p>
    <w:p w:rsidR="00722311" w:rsidRDefault="00722311" w:rsidP="00722311">
      <w:r>
        <w:t>Ley 278 de abril 30 de 1996</w:t>
      </w:r>
      <w:r w:rsidR="003854C3">
        <w:t xml:space="preserve">, sobre </w:t>
      </w:r>
      <w:r>
        <w:t>"Comisión permanente de concertación de políticas salariales y laborales creada por el artículo 56 de la Constitución Política".</w:t>
      </w:r>
    </w:p>
    <w:p w:rsidR="00591093" w:rsidRDefault="00591093" w:rsidP="00591093">
      <w:r>
        <w:t>Ley 294 de julio 16 de 1996, Por la cual se desarrolla el artículo 42 de la Constitución Política y se dictan normas para prevenir, remediar y sancionar la violencia intrafamiliar.</w:t>
      </w:r>
    </w:p>
    <w:p w:rsidR="009234C8" w:rsidRDefault="009234C8" w:rsidP="009234C8">
      <w:r>
        <w:t>Ley 335 de diciembre 20 de 1996, por la cual se modifica parcialmente la Ley 14 de 1991 y la Ley 182 de 1995, se crea la televisión privada en Colombia y se dictan otras disposiciones.</w:t>
      </w:r>
    </w:p>
    <w:p w:rsidR="00591093" w:rsidRDefault="00591093" w:rsidP="00591093">
      <w:r>
        <w:t>Ley 358 de enero 30 de 1997, por la cual se reglamenta el artículo 364 de la Constitución y se dictan otras disposiciones en materia de endeudamiento.</w:t>
      </w:r>
    </w:p>
    <w:p w:rsidR="00120237" w:rsidRDefault="00120237" w:rsidP="00120237">
      <w:r>
        <w:t>Ley 375 de 4 de Julio de 1997, por la cual se crea la ley de la juventud y se dictan otras disposiciones.</w:t>
      </w:r>
    </w:p>
    <w:p w:rsidR="00D30C44" w:rsidRDefault="00D30C44" w:rsidP="00D30C44">
      <w:r>
        <w:t>Ley 393 del 29 de julio de 1997, por la cual se desarrolla el artículo 87 de la Constitución Política (sobre acción de cumplimiento).</w:t>
      </w:r>
    </w:p>
    <w:p w:rsidR="00FD4675" w:rsidRDefault="00FD4675" w:rsidP="00FD4675">
      <w:r>
        <w:t>Ley 397 de agosto 7 de 1997,</w:t>
      </w:r>
      <w:r w:rsidRPr="00FD4675">
        <w:t xml:space="preserve"> </w:t>
      </w:r>
      <w:r>
        <w:t>p</w:t>
      </w:r>
      <w:r w:rsidRPr="00FD4675">
        <w:t>or la cual se desarrollan los Artículos 70, 71 y 72 y demás Artículos concordantes de la Constitución Política y se dictan normas sobre patrimonio cultural, fomentos y estímulos a la cultura, se crea el Ministerio de la Cultura y se trasladan algunas dependencias.</w:t>
      </w:r>
    </w:p>
    <w:p w:rsidR="00D874BD" w:rsidRDefault="00D874BD" w:rsidP="00D874BD">
      <w:r>
        <w:lastRenderedPageBreak/>
        <w:t>Ley 472 de agosto 5 de 1998, por la cual se desarrolla el artículo 88 de la Constitución Política de Colombia en relación con el ejercicio de las acciones populares y de grupo y se dictan otras disposiciones.</w:t>
      </w:r>
    </w:p>
    <w:p w:rsidR="008738C7" w:rsidRDefault="008738C7" w:rsidP="008738C7">
      <w:r>
        <w:t>Ley 546 de diciembre 23 de 1999, por la cual se dictan normas en materia de vivienda, se señalan los objetivos y criterios generales a los cuales debe sujetarse el Gobierno Nacional para regular un sistema especializado para su financiación, se crean instrumentos de ahorro destinado a dicha financiación, se dictan medidas relacionadas con los impuestos y otros costos vinculados a la construcción y negociación de vivienda y se expiden otras disposiciones.</w:t>
      </w:r>
    </w:p>
    <w:p w:rsidR="005D093C" w:rsidRDefault="005D093C" w:rsidP="005D093C">
      <w:r>
        <w:t>Ley 581 de mayo 31 de 2000, por la cual se reglamenta la adecuada y efectiva participación de la mujer en los niveles decisorios de las diferentes ramas y órganos del poder público, de conformidad con los artículos 13, 40 y 43 de la Constitución Nacional y se dictan otras disposiciones.</w:t>
      </w:r>
    </w:p>
    <w:p w:rsidR="007F6FEC" w:rsidRDefault="007F6FEC" w:rsidP="007F6FEC">
      <w:r>
        <w:t>Ley 599 de julio 24 de 2000, por la cual se expide el Código Penal.</w:t>
      </w:r>
    </w:p>
    <w:p w:rsidR="00BE65E4" w:rsidRDefault="00BE65E4" w:rsidP="00BE65E4">
      <w:r>
        <w:t>Ley 649 de marzo 27de  2001, por la cual se reglamenta el artículo 176 de la Constitución Política de Colombia</w:t>
      </w:r>
      <w:r w:rsidR="00601F80">
        <w:t xml:space="preserve"> (representantes grupos étnicos en la Cámara)</w:t>
      </w:r>
      <w:r>
        <w:t>.</w:t>
      </w:r>
    </w:p>
    <w:p w:rsidR="00BE65E4" w:rsidRDefault="00B6483D" w:rsidP="00B6483D">
      <w:r>
        <w:t>Ley 678 del 3 de agosto de 2001, por medio de la cual se reglamenta la determinación de responsabilidad patrimonial de los agentes del Estado a través del ejercicio de la acción de repetición o de llamamiento en garantía con fines de repetición.</w:t>
      </w:r>
    </w:p>
    <w:p w:rsidR="00EB236B" w:rsidRDefault="00EB236B" w:rsidP="00EB236B">
      <w:r>
        <w:t>Ley 685 agosto 15 de 2001, por la cual se expide el Código de Minas y se dictan otras disposiciones.</w:t>
      </w:r>
    </w:p>
    <w:p w:rsidR="00FE3EF6" w:rsidRDefault="00FE3EF6" w:rsidP="00FE3EF6">
      <w:r>
        <w:t>Ley 691 de septiembre 18 de 2001, mediante la cual se reglamenta la participación de los Grupos Étnicos en el Sistema General de Seguridad Social en Colombia.</w:t>
      </w:r>
    </w:p>
    <w:p w:rsidR="00EA7F78" w:rsidRDefault="00EA7F78" w:rsidP="00EA7F78">
      <w:r>
        <w:t>Ley 715 de diciembre 21 de  2001, p</w:t>
      </w:r>
      <w:r w:rsidRPr="00EA7F78">
        <w:t>or la cual se dictan normas orgánicas en materia de recursos y competencias de conformidad con los artículos 151, 288, 356 y 357 (Acto Legislativo 01 de 2001) de la Constitución Política y se dictan otras disposiciones para organizar la prestación de los servicios de educación y salud, entre otros.</w:t>
      </w:r>
    </w:p>
    <w:p w:rsidR="00880A50" w:rsidRDefault="00880A50" w:rsidP="00880A50">
      <w:r>
        <w:t>Ley  743 de junio 5 de 2002, por la cual se desarrolla el artículo Constitución Política de Colombia en lo referente a los organismos de acción comunal.</w:t>
      </w:r>
    </w:p>
    <w:p w:rsidR="00585624" w:rsidRDefault="00585624" w:rsidP="00585624">
      <w:r>
        <w:t>Ley 756 de julio 23 de 2002, por la cual se modifica la Ley 141 de 1994, se establecen criterios de distribución y se dictan otras disposiciones.</w:t>
      </w:r>
    </w:p>
    <w:p w:rsidR="00930010" w:rsidRDefault="00930010" w:rsidP="00930010">
      <w:r>
        <w:t>Ley 850 de noviembre 18 de 2003, por medio de la cual se reglamentan las veedurías ciudadanas.</w:t>
      </w:r>
    </w:p>
    <w:p w:rsidR="00A61119" w:rsidRDefault="00A61119" w:rsidP="00A61119">
      <w:r>
        <w:t>Ley 858 de diciembre 26 de 2003 Por la cual se modifica la Ley 756 de 2002 (modificatoria de la 141 de 1994 sobre regalías).</w:t>
      </w:r>
    </w:p>
    <w:p w:rsidR="00524D97" w:rsidRDefault="00524D97" w:rsidP="00524D97">
      <w:r>
        <w:t>Ley 882 de junio 2 de 2004, por medio de la cual se modifica el artículo 229 de la Ley 599 de 2000.</w:t>
      </w:r>
    </w:p>
    <w:p w:rsidR="006B4E9A" w:rsidRDefault="006B4E9A" w:rsidP="006B4E9A">
      <w:r>
        <w:lastRenderedPageBreak/>
        <w:t>Ley 906 de agosto 31 de 2004, por la cual se expide el Código de Procedimiento Penal. (Corregida de conformidad con el Decreto 2770 de 2004).</w:t>
      </w:r>
    </w:p>
    <w:p w:rsidR="0044350C" w:rsidRDefault="0044350C" w:rsidP="0044350C">
      <w:r>
        <w:t>Ley 941 enero 14 de 2005, por la cual se organiza el Sistema Nacional de Defensoría Pública.</w:t>
      </w:r>
    </w:p>
    <w:p w:rsidR="00295D2C" w:rsidRDefault="007E4CA5" w:rsidP="00295D2C">
      <w:r>
        <w:t xml:space="preserve">Ley 962 de julio 8 de 2005, </w:t>
      </w:r>
      <w:r w:rsidR="00295D2C">
        <w:t>por la cual se dictan disposiciones sobre racionalización de trámites y procedimientos administrativos de los organismos y entidades del Estado y de los particulares que ejercen funciones públicas o prestan servicios públicos.</w:t>
      </w:r>
    </w:p>
    <w:p w:rsidR="00EC73F7" w:rsidRDefault="00EC73F7" w:rsidP="00EC73F7">
      <w:r>
        <w:t>Ley 1009 enero 23 de 2006, por medio de la cual se crea con carácter permanente el Observatorio de Asuntos de Género.</w:t>
      </w:r>
    </w:p>
    <w:p w:rsidR="006177E0" w:rsidRDefault="006177E0" w:rsidP="006177E0">
      <w:r>
        <w:t>Ley 1064 de julio 26 de 2006, por la cual se dictan normas para el apoyo y fortalecimiento de la educación para el trabajo y el desarrollo humano establecida como educación no formal en la Ley General de Educación.</w:t>
      </w:r>
    </w:p>
    <w:p w:rsidR="00920D5F" w:rsidRDefault="00920D5F" w:rsidP="00920D5F">
      <w:r>
        <w:t xml:space="preserve">Ley 1095 de noviembre 2 de 2006, por la cual se reglamenta el artículo 30 de la Constitución Política. (sobre el derecho y recurso del habeas corpus). </w:t>
      </w:r>
    </w:p>
    <w:p w:rsidR="00C2399F" w:rsidRDefault="00C2399F" w:rsidP="00C2399F">
      <w:r>
        <w:t>Ley 1098 de noviembre 8 de 2006, por la cual se expide el Código de la Infancia y la Adolescencia.</w:t>
      </w:r>
    </w:p>
    <w:p w:rsidR="00406BF7" w:rsidRDefault="00406BF7" w:rsidP="00406BF7">
      <w:r>
        <w:t>Ley 1142 de junio 28 de 2007, por medio de la cual se reforman parcialmente las Leyes 906 de 2004, 599 de 2000 y 600 de 2000 y se adoptan medidas para la prevención y represión de la actividad delictiva de especial impacto para la convivencia y seguridad ciudadana.</w:t>
      </w:r>
    </w:p>
    <w:p w:rsidR="00620699" w:rsidRDefault="00620699" w:rsidP="00620699">
      <w:r>
        <w:t>Ley 1157 de septiembre 20 de 2007, por la cual se desarrolla el artículo 227 de la Constitución Política, con relación a la elección directa de parlamentarios andinos.</w:t>
      </w:r>
    </w:p>
    <w:p w:rsidR="00E43B79" w:rsidRDefault="00E43B79" w:rsidP="00E43B79">
      <w:r>
        <w:t>Ley 1176 de diciembre 27 de 2007,  por la cual se desarrollan los artículos 356 y 357 de la Constitución Política y se dictan otras disposiciones.</w:t>
      </w:r>
    </w:p>
    <w:p w:rsidR="001F050D" w:rsidRDefault="001F050D" w:rsidP="001F050D">
      <w:r>
        <w:t>Ley 1182 de enero 8 de 2008, por medio de la cual se establece un proceso especial para el saneamiento de la titulación de la propiedad inmueble.</w:t>
      </w:r>
    </w:p>
    <w:p w:rsidR="008C4347" w:rsidRDefault="008C4347" w:rsidP="008C4347">
      <w:r>
        <w:t>Ley 1185 de marzo 12 de 2008, por la cual se modifica y adiciona la Ley 397 de 1997 –Ley General de Cultura y se dictan otras disposiciones.</w:t>
      </w:r>
    </w:p>
    <w:p w:rsidR="00C70D3B" w:rsidRDefault="00C70D3B" w:rsidP="00C70D3B">
      <w:r>
        <w:t>Ley 1257 de diciembre 4 de 2008, por la cual se dictan normas de sensibilización, prevención y sanción de formas de violencia y discriminación contra las mujeres, se reforman los Códigos Penal, de Procedimiento Penal, la Ley 294 de 1996 y se dictan otras disposiciones.</w:t>
      </w:r>
    </w:p>
    <w:p w:rsidR="00F84669" w:rsidRDefault="00F84669" w:rsidP="00F84669">
      <w:r>
        <w:t>Ley Estatutaria 1266 de diciembre 31 de 2008, por la cual se dictan las disposiciones generales del hábeas data y se regula el manejo de la información contenida en bases de datos personales, en especial la financiera, crediticia, comercial, de servicios y la proveniente de terceros países y se dictan otras disposiciones.</w:t>
      </w:r>
    </w:p>
    <w:p w:rsidR="00BF46BB" w:rsidRDefault="00BF46BB" w:rsidP="00BF46BB">
      <w:r>
        <w:lastRenderedPageBreak/>
        <w:t>Ley 1283 enero 5 de 2009, por la cual se modifican y adicionan el artículo 14 de la Ley 756 de 2002, que a su vez modifica el literal a) del artículo 15 y los artículos 30 y 45 de la Ley 141 de 1994.</w:t>
      </w:r>
    </w:p>
    <w:p w:rsidR="001F54E9" w:rsidRDefault="001F54E9" w:rsidP="001F54E9">
      <w:r>
        <w:t>Ley 1285 de enero 22 de 2009, por medio de la cual se reforma la Ley 270 de 1996 Estatutaria de la Administración de Justicia.</w:t>
      </w:r>
    </w:p>
    <w:p w:rsidR="001F7DA1" w:rsidRDefault="001F7DA1" w:rsidP="001F7DA1">
      <w:r>
        <w:t>Ley 1295 de abril 6 de 2009, por la cual se reglamenta la atención integral de los niños y las niñas de la primera infancia de los sectores clasificados como 1, 2 y 3 del Sisbén.</w:t>
      </w:r>
    </w:p>
    <w:p w:rsidR="00D42377" w:rsidRDefault="00D42377" w:rsidP="00D42377">
      <w:r>
        <w:t>Ley 1297 de abril 30 de 2009, por medio de la cual se regula lo atinente a los requisitos y procedimientos para ingresar al servicio educativo estatal en las zonas de difícil acceso, poblaciones especiales o áreas de formación técnica o deficitarias y se dictan otras disposiciones.</w:t>
      </w:r>
    </w:p>
    <w:p w:rsidR="0002460A" w:rsidRDefault="0002460A" w:rsidP="0002460A">
      <w:r>
        <w:t>Ley 1333 de Julio 21 de 2009, por la cual se establece el procedimiento sancionatorio ambiental y se dictan otras disposiciones.</w:t>
      </w:r>
    </w:p>
    <w:p w:rsidR="001D24C4" w:rsidRDefault="001D24C4" w:rsidP="001D24C4">
      <w:r>
        <w:t>Ley 1361 de diciembre 3 de 2009, por medio de la cual se crea la Ley de Protección Integral a la Familia.</w:t>
      </w:r>
    </w:p>
    <w:p w:rsidR="00240151" w:rsidRDefault="00240151" w:rsidP="00240151">
      <w:r>
        <w:t>Ley 1381 de enero 25 de 2010, por la cual se desarrollan los artículos 7o, 8o, 10 y 70 de la Constitución Política, y los artículos 4o, 5o y 28 de la Ley 21 de 1991 (que aprueba el Convenio 169 de la OIT sobre pueblos indígenas y tribales), y se dictan normas sobre reconocimiento, fomento, protección, uso, preservación y fortalecimiento de las lenguas de los grupos étnicos de Colombia y sobre sus derechos lingüísticos y los de sus hablantes.</w:t>
      </w:r>
    </w:p>
    <w:p w:rsidR="006C46D0" w:rsidRDefault="006C46D0" w:rsidP="006C46D0">
      <w:r>
        <w:t>LEY 1382 de febrero 9 de 2010, por la cual se modifica la Ley 685 de 2001 Código de Minas.</w:t>
      </w:r>
    </w:p>
    <w:p w:rsidR="00E43B79" w:rsidRDefault="00E43B79" w:rsidP="00F84669"/>
    <w:p w:rsidR="008008A0" w:rsidRPr="006D3023" w:rsidRDefault="008008A0" w:rsidP="00455445"/>
    <w:sectPr w:rsidR="008008A0" w:rsidRPr="006D3023" w:rsidSect="00033CD0">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7256" w:rsidRDefault="004C7256" w:rsidP="00D95AC5">
      <w:pPr>
        <w:spacing w:after="0"/>
      </w:pPr>
      <w:r>
        <w:separator/>
      </w:r>
    </w:p>
  </w:endnote>
  <w:endnote w:type="continuationSeparator" w:id="1">
    <w:p w:rsidR="004C7256" w:rsidRDefault="004C7256" w:rsidP="00D95AC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7256" w:rsidRDefault="004C7256" w:rsidP="00D95AC5">
      <w:pPr>
        <w:spacing w:after="0"/>
      </w:pPr>
      <w:r>
        <w:separator/>
      </w:r>
    </w:p>
  </w:footnote>
  <w:footnote w:type="continuationSeparator" w:id="1">
    <w:p w:rsidR="004C7256" w:rsidRDefault="004C7256" w:rsidP="00D95AC5">
      <w:pPr>
        <w:spacing w:after="0"/>
      </w:pPr>
      <w:r>
        <w:continuationSeparator/>
      </w:r>
    </w:p>
  </w:footnote>
  <w:footnote w:id="2">
    <w:p w:rsidR="00D95AC5" w:rsidRPr="00D95AC5" w:rsidRDefault="00D95AC5">
      <w:pPr>
        <w:pStyle w:val="Textonotapie"/>
        <w:rPr>
          <w:lang w:val="es-MX"/>
        </w:rPr>
      </w:pPr>
      <w:r>
        <w:rPr>
          <w:rStyle w:val="Refdenotaalpie"/>
        </w:rPr>
        <w:footnoteRef/>
      </w:r>
      <w:r>
        <w:t xml:space="preserve"> </w:t>
      </w:r>
      <w:r w:rsidRPr="00D95AC5">
        <w:t>Modificada por las Leyes 415 de 1997 y 504 de 1999</w:t>
      </w:r>
      <w:r>
        <w: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6C50AA"/>
    <w:rsid w:val="00010AF7"/>
    <w:rsid w:val="0001478F"/>
    <w:rsid w:val="000222DD"/>
    <w:rsid w:val="0002460A"/>
    <w:rsid w:val="0003200C"/>
    <w:rsid w:val="00033CD0"/>
    <w:rsid w:val="00042587"/>
    <w:rsid w:val="00097AD2"/>
    <w:rsid w:val="000D0840"/>
    <w:rsid w:val="00110FA7"/>
    <w:rsid w:val="001170EF"/>
    <w:rsid w:val="00120237"/>
    <w:rsid w:val="0013044C"/>
    <w:rsid w:val="00170477"/>
    <w:rsid w:val="001B64A7"/>
    <w:rsid w:val="001D24C4"/>
    <w:rsid w:val="001D7C65"/>
    <w:rsid w:val="001F050D"/>
    <w:rsid w:val="001F54E9"/>
    <w:rsid w:val="001F7DA1"/>
    <w:rsid w:val="00240151"/>
    <w:rsid w:val="00261A15"/>
    <w:rsid w:val="00295D2C"/>
    <w:rsid w:val="002D02A8"/>
    <w:rsid w:val="002E17C5"/>
    <w:rsid w:val="002F1EDA"/>
    <w:rsid w:val="002F40CF"/>
    <w:rsid w:val="00362257"/>
    <w:rsid w:val="003854C3"/>
    <w:rsid w:val="003A49FB"/>
    <w:rsid w:val="003B10B4"/>
    <w:rsid w:val="003F1D2E"/>
    <w:rsid w:val="00406BF7"/>
    <w:rsid w:val="0044350C"/>
    <w:rsid w:val="00453280"/>
    <w:rsid w:val="00455445"/>
    <w:rsid w:val="00462D97"/>
    <w:rsid w:val="004C7256"/>
    <w:rsid w:val="004F78D1"/>
    <w:rsid w:val="00524D97"/>
    <w:rsid w:val="00556EB1"/>
    <w:rsid w:val="00565F12"/>
    <w:rsid w:val="00585624"/>
    <w:rsid w:val="00591093"/>
    <w:rsid w:val="00593AFD"/>
    <w:rsid w:val="005A35E4"/>
    <w:rsid w:val="005D093C"/>
    <w:rsid w:val="005F3A2C"/>
    <w:rsid w:val="00601F80"/>
    <w:rsid w:val="00602426"/>
    <w:rsid w:val="006177E0"/>
    <w:rsid w:val="00620699"/>
    <w:rsid w:val="00622087"/>
    <w:rsid w:val="0062271E"/>
    <w:rsid w:val="00647089"/>
    <w:rsid w:val="006B4E9A"/>
    <w:rsid w:val="006C46D0"/>
    <w:rsid w:val="006C50AA"/>
    <w:rsid w:val="006D3023"/>
    <w:rsid w:val="0070765F"/>
    <w:rsid w:val="00721B88"/>
    <w:rsid w:val="00722311"/>
    <w:rsid w:val="00770FF4"/>
    <w:rsid w:val="007C4998"/>
    <w:rsid w:val="007E1637"/>
    <w:rsid w:val="007E4CA5"/>
    <w:rsid w:val="007F5EBA"/>
    <w:rsid w:val="007F6FEC"/>
    <w:rsid w:val="008008A0"/>
    <w:rsid w:val="00866EC2"/>
    <w:rsid w:val="008707FB"/>
    <w:rsid w:val="008738C7"/>
    <w:rsid w:val="00880A50"/>
    <w:rsid w:val="008C4347"/>
    <w:rsid w:val="00917057"/>
    <w:rsid w:val="00920D5F"/>
    <w:rsid w:val="009234C8"/>
    <w:rsid w:val="00930010"/>
    <w:rsid w:val="00957BE5"/>
    <w:rsid w:val="00981A39"/>
    <w:rsid w:val="009C0718"/>
    <w:rsid w:val="009F04A4"/>
    <w:rsid w:val="00A551A3"/>
    <w:rsid w:val="00A61119"/>
    <w:rsid w:val="00A63F08"/>
    <w:rsid w:val="00A914C7"/>
    <w:rsid w:val="00B6483D"/>
    <w:rsid w:val="00B7724F"/>
    <w:rsid w:val="00B85795"/>
    <w:rsid w:val="00B85AD2"/>
    <w:rsid w:val="00BA4656"/>
    <w:rsid w:val="00BB5B60"/>
    <w:rsid w:val="00BE4FC5"/>
    <w:rsid w:val="00BE65E4"/>
    <w:rsid w:val="00BE7887"/>
    <w:rsid w:val="00BF46BB"/>
    <w:rsid w:val="00BF7C2E"/>
    <w:rsid w:val="00C2399F"/>
    <w:rsid w:val="00C627D8"/>
    <w:rsid w:val="00C70D3B"/>
    <w:rsid w:val="00C74DE1"/>
    <w:rsid w:val="00C934FA"/>
    <w:rsid w:val="00CB1B58"/>
    <w:rsid w:val="00CB3BDB"/>
    <w:rsid w:val="00CE6C0E"/>
    <w:rsid w:val="00D30C44"/>
    <w:rsid w:val="00D42377"/>
    <w:rsid w:val="00D476D8"/>
    <w:rsid w:val="00D54394"/>
    <w:rsid w:val="00D874BD"/>
    <w:rsid w:val="00D95AC5"/>
    <w:rsid w:val="00D96FC6"/>
    <w:rsid w:val="00DA103E"/>
    <w:rsid w:val="00DC1330"/>
    <w:rsid w:val="00DE5F1C"/>
    <w:rsid w:val="00E1066D"/>
    <w:rsid w:val="00E43B79"/>
    <w:rsid w:val="00E85B30"/>
    <w:rsid w:val="00EA7F78"/>
    <w:rsid w:val="00EB236B"/>
    <w:rsid w:val="00EB7191"/>
    <w:rsid w:val="00EC73F7"/>
    <w:rsid w:val="00F1589A"/>
    <w:rsid w:val="00F84669"/>
    <w:rsid w:val="00FD4675"/>
    <w:rsid w:val="00FE3EF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D95AC5"/>
    <w:pPr>
      <w:spacing w:after="0"/>
    </w:pPr>
    <w:rPr>
      <w:sz w:val="20"/>
      <w:szCs w:val="20"/>
    </w:rPr>
  </w:style>
  <w:style w:type="character" w:customStyle="1" w:styleId="TextonotapieCar">
    <w:name w:val="Texto nota pie Car"/>
    <w:basedOn w:val="Fuentedeprrafopredeter"/>
    <w:link w:val="Textonotapie"/>
    <w:uiPriority w:val="99"/>
    <w:semiHidden/>
    <w:rsid w:val="00D95AC5"/>
    <w:rPr>
      <w:sz w:val="20"/>
      <w:szCs w:val="20"/>
    </w:rPr>
  </w:style>
  <w:style w:type="character" w:styleId="Refdenotaalpie">
    <w:name w:val="footnote reference"/>
    <w:basedOn w:val="Fuentedeprrafopredeter"/>
    <w:uiPriority w:val="99"/>
    <w:semiHidden/>
    <w:unhideWhenUsed/>
    <w:rsid w:val="00D95AC5"/>
    <w:rPr>
      <w:vertAlign w:val="superscript"/>
    </w:rPr>
  </w:style>
</w:styles>
</file>

<file path=word/webSettings.xml><?xml version="1.0" encoding="utf-8"?>
<w:webSettings xmlns:r="http://schemas.openxmlformats.org/officeDocument/2006/relationships" xmlns:w="http://schemas.openxmlformats.org/wordprocessingml/2006/main">
  <w:divs>
    <w:div w:id="139520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FF0D3D-EC77-4AC7-A1A9-990960DEB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828</TotalTime>
  <Pages>6</Pages>
  <Words>2087</Words>
  <Characters>11479</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Your Company Name</Company>
  <LinksUpToDate>false</LinksUpToDate>
  <CharactersWithSpaces>13539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99</cp:revision>
  <dcterms:created xsi:type="dcterms:W3CDTF">2011-02-11T21:35:00Z</dcterms:created>
  <dcterms:modified xsi:type="dcterms:W3CDTF">2011-02-27T18:10:00Z</dcterms:modified>
</cp:coreProperties>
</file>