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A97" w:rsidRPr="00553A97" w:rsidRDefault="00553A97" w:rsidP="00553A97">
      <w:pPr>
        <w:spacing w:after="0"/>
        <w:jc w:val="center"/>
        <w:rPr>
          <w:rFonts w:ascii="Arial" w:eastAsia="Times New Roman" w:hAnsi="Arial" w:cs="Arial"/>
          <w:color w:val="666666"/>
          <w:kern w:val="0"/>
          <w:sz w:val="15"/>
          <w:szCs w:val="15"/>
          <w:lang w:eastAsia="es-ES"/>
        </w:rPr>
      </w:pPr>
      <w:r w:rsidRPr="00553A97">
        <w:rPr>
          <w:rFonts w:ascii="Arial" w:eastAsia="Times New Roman" w:hAnsi="Arial" w:cs="Arial"/>
          <w:b/>
          <w:bCs/>
          <w:color w:val="808080"/>
          <w:kern w:val="0"/>
          <w:sz w:val="28"/>
          <w:szCs w:val="28"/>
          <w:lang w:eastAsia="es-ES"/>
        </w:rPr>
        <w:t xml:space="preserve">DECRETO 1804 DE 1999 </w:t>
      </w:r>
    </w:p>
    <w:p w:rsidR="00553A97" w:rsidRPr="00553A97" w:rsidRDefault="00553A97" w:rsidP="00553A97">
      <w:pPr>
        <w:spacing w:after="0"/>
        <w:jc w:val="center"/>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w:t>
      </w:r>
      <w:proofErr w:type="gramStart"/>
      <w:r w:rsidRPr="00553A97">
        <w:rPr>
          <w:rFonts w:ascii="Arial" w:eastAsia="Times New Roman" w:hAnsi="Arial" w:cs="Arial"/>
          <w:color w:val="666666"/>
          <w:kern w:val="0"/>
          <w:sz w:val="15"/>
          <w:szCs w:val="15"/>
          <w:lang w:eastAsia="es-ES"/>
        </w:rPr>
        <w:t>septiembre</w:t>
      </w:r>
      <w:proofErr w:type="gramEnd"/>
      <w:r w:rsidRPr="00553A97">
        <w:rPr>
          <w:rFonts w:ascii="Arial" w:eastAsia="Times New Roman" w:hAnsi="Arial" w:cs="Arial"/>
          <w:color w:val="666666"/>
          <w:kern w:val="0"/>
          <w:sz w:val="15"/>
          <w:szCs w:val="15"/>
          <w:lang w:eastAsia="es-ES"/>
        </w:rPr>
        <w:t xml:space="preserve"> 14) </w:t>
      </w:r>
    </w:p>
    <w:p w:rsidR="00553A97" w:rsidRPr="00553A97" w:rsidRDefault="00553A97" w:rsidP="00553A97">
      <w:pPr>
        <w:spacing w:after="0"/>
        <w:jc w:val="center"/>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Diario Oficial No. 43.708, 17 de septiembre de 1999 </w:t>
      </w:r>
    </w:p>
    <w:p w:rsidR="00553A97" w:rsidRPr="00553A97" w:rsidRDefault="00553A97" w:rsidP="00553A97">
      <w:pPr>
        <w:spacing w:after="0"/>
        <w:jc w:val="center"/>
        <w:rPr>
          <w:rFonts w:ascii="Arial" w:eastAsia="Times New Roman" w:hAnsi="Arial" w:cs="Arial"/>
          <w:color w:val="666666"/>
          <w:kern w:val="0"/>
          <w:sz w:val="15"/>
          <w:szCs w:val="15"/>
          <w:lang w:eastAsia="es-ES"/>
        </w:rPr>
      </w:pPr>
      <w:r w:rsidRPr="00553A97">
        <w:rPr>
          <w:rFonts w:ascii="Arial" w:eastAsia="Times New Roman" w:hAnsi="Arial" w:cs="Arial"/>
          <w:color w:val="808080"/>
          <w:kern w:val="0"/>
          <w:szCs w:val="24"/>
          <w:lang w:eastAsia="es-ES"/>
        </w:rPr>
        <w:t xml:space="preserve">MINISTERIO DE SALUD </w:t>
      </w:r>
      <w:proofErr w:type="gramStart"/>
      <w:r w:rsidRPr="00553A97">
        <w:rPr>
          <w:rFonts w:ascii="Arial" w:eastAsia="Times New Roman" w:hAnsi="Arial" w:cs="Arial"/>
          <w:color w:val="808080"/>
          <w:kern w:val="0"/>
          <w:szCs w:val="24"/>
          <w:lang w:eastAsia="es-ES"/>
        </w:rPr>
        <w:t>PUBLICA</w:t>
      </w:r>
      <w:proofErr w:type="gramEnd"/>
      <w:r w:rsidRPr="00553A97">
        <w:rPr>
          <w:rFonts w:ascii="Arial" w:eastAsia="Times New Roman" w:hAnsi="Arial" w:cs="Arial"/>
          <w:color w:val="808080"/>
          <w:kern w:val="0"/>
          <w:szCs w:val="24"/>
          <w:lang w:eastAsia="es-ES"/>
        </w:rPr>
        <w:t xml:space="preserve"> </w:t>
      </w:r>
    </w:p>
    <w:p w:rsidR="00553A97" w:rsidRPr="00553A97" w:rsidRDefault="00553A97" w:rsidP="00553A97">
      <w:pPr>
        <w:spacing w:after="0"/>
        <w:jc w:val="center"/>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Por el cual se expiden normas sobre el régimen subsidiado del Sistema General de Seguridad Social en Salud y se dictan otras disposiciones. </w:t>
      </w:r>
    </w:p>
    <w:p w:rsidR="00553A97" w:rsidRPr="00553A97" w:rsidRDefault="00553A97" w:rsidP="00553A97">
      <w:pPr>
        <w:spacing w:after="0"/>
        <w:jc w:val="center"/>
        <w:rPr>
          <w:rFonts w:ascii="Georgia" w:eastAsia="Times New Roman" w:hAnsi="Georgia" w:cs="Arial"/>
          <w:color w:val="0000FF"/>
          <w:kern w:val="0"/>
          <w:sz w:val="20"/>
          <w:szCs w:val="20"/>
          <w:lang w:eastAsia="es-ES"/>
        </w:rPr>
      </w:pPr>
      <w:hyperlink r:id="rId4" w:history="1">
        <w:r w:rsidRPr="00553A97">
          <w:rPr>
            <w:rFonts w:ascii="Georgia" w:eastAsia="Times New Roman" w:hAnsi="Georgia" w:cs="Arial"/>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684"/>
      </w:tblGrid>
      <w:tr w:rsidR="00553A97" w:rsidRPr="00553A9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tcMar>
              <w:top w:w="75" w:type="dxa"/>
              <w:left w:w="75" w:type="dxa"/>
              <w:bottom w:w="75" w:type="dxa"/>
              <w:right w:w="75" w:type="dxa"/>
            </w:tcMar>
            <w:vAlign w:val="center"/>
            <w:hideMark/>
          </w:tcPr>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b/>
                <w:bCs/>
                <w:color w:val="889600"/>
                <w:kern w:val="0"/>
                <w:sz w:val="22"/>
                <w:lang w:eastAsia="es-ES"/>
              </w:rPr>
              <w:t>NOTAS DE VIGENCIA:</w:t>
            </w: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4. Modificado por el Decreto 515 de 2004, publicado en el Diario Oficial No. 45.470, de 23 de febrero de 2004, 'Por el cual se define el Sistema de Habilitación de las Entidades Administradoras del Régimen Subsidiado, ARS'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3. Decreto declarado vigente por el Consejo de Estado, mediante el auto del 25 de febrero del 2000, Expediente No. 5951, Magistrado Ponente, Dr. Manuel S. Urueta </w:t>
            </w:r>
            <w:proofErr w:type="spellStart"/>
            <w:r w:rsidRPr="00553A97">
              <w:rPr>
                <w:rFonts w:ascii="Georgia" w:eastAsia="Times New Roman" w:hAnsi="Georgia" w:cs="Arial"/>
                <w:color w:val="555555"/>
                <w:kern w:val="0"/>
                <w:sz w:val="22"/>
                <w:lang w:eastAsia="es-ES"/>
              </w:rPr>
              <w:t>Ayola</w:t>
            </w:r>
            <w:proofErr w:type="spellEnd"/>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2. Modificado por el Decreto 783 de 2000, publicado en el Diario Oficial No. 44.007, del 16 de mayo de 2000, 'Por el cual se modifican los Decretos 1486 de 1994, 1922 de 1994, 723 de 1997, y 046 y 047 de 2000 y se dictan otras disposiciones'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1. Modificado parcialmente por el Decreto 046 del año 2000, 'Por el cual se adiciona el decreto 882 de 1998, sobre margen de solvencia, se modifica el artículo 4 del Decreto 723 de 1997, los artículos 2 y </w:t>
            </w:r>
            <w:hyperlink r:id="rId5" w:anchor="19" w:tgtFrame="_blank" w:history="1">
              <w:r w:rsidRPr="00553A97">
                <w:rPr>
                  <w:rFonts w:ascii="Arial" w:eastAsia="Times New Roman" w:hAnsi="Arial" w:cs="Arial"/>
                  <w:color w:val="006699"/>
                  <w:kern w:val="0"/>
                  <w:sz w:val="15"/>
                  <w:szCs w:val="15"/>
                  <w:u w:val="single"/>
                  <w:shd w:val="clear" w:color="auto" w:fill="00FF00"/>
                  <w:lang w:eastAsia="es-ES"/>
                </w:rPr>
                <w:t>19</w:t>
              </w:r>
            </w:hyperlink>
            <w:r w:rsidRPr="00553A97">
              <w:rPr>
                <w:rFonts w:ascii="Georgia" w:eastAsia="Times New Roman" w:hAnsi="Georgia" w:cs="Arial"/>
                <w:color w:val="555555"/>
                <w:kern w:val="0"/>
                <w:sz w:val="22"/>
                <w:lang w:eastAsia="es-ES"/>
              </w:rPr>
              <w:t xml:space="preserve"> del decreto 1804 de 1999 y se dictan otras disposiciones para garantizar la correcta aplicación y de los recursos del sistema de seguridad social en salud', publicado en el Diario Oficial No. 43.882 del 7 de febrero de 2000.</w:t>
            </w:r>
            <w:r w:rsidRPr="00553A97">
              <w:rPr>
                <w:rFonts w:ascii="Georgia" w:eastAsia="Times New Roman" w:hAnsi="Georgia" w:cs="Arial"/>
                <w:color w:val="555555"/>
                <w:kern w:val="0"/>
                <w:szCs w:val="24"/>
                <w:lang w:eastAsia="es-ES"/>
              </w:rPr>
              <w:t xml:space="preserve"> </w:t>
            </w:r>
          </w:p>
        </w:tc>
      </w:tr>
    </w:tbl>
    <w:p w:rsidR="00553A97" w:rsidRPr="00553A97" w:rsidRDefault="00553A97" w:rsidP="00553A97">
      <w:pPr>
        <w:spacing w:after="0"/>
        <w:jc w:val="center"/>
        <w:rPr>
          <w:rFonts w:ascii="Arial" w:eastAsia="Times New Roman" w:hAnsi="Arial" w:cs="Arial"/>
          <w:color w:val="666666"/>
          <w:kern w:val="0"/>
          <w:sz w:val="15"/>
          <w:szCs w:val="15"/>
          <w:lang w:eastAsia="es-ES"/>
        </w:rPr>
      </w:pPr>
      <w:r w:rsidRPr="00553A97">
        <w:rPr>
          <w:rFonts w:ascii="Arial" w:eastAsia="Times New Roman" w:hAnsi="Arial" w:cs="Arial"/>
          <w:color w:val="808080"/>
          <w:kern w:val="0"/>
          <w:szCs w:val="24"/>
          <w:lang w:eastAsia="es-ES"/>
        </w:rPr>
        <w:t xml:space="preserve">EL PRESIDENTE DE LA REPÚBLICA DE COLOMBIA, </w:t>
      </w:r>
    </w:p>
    <w:p w:rsidR="00553A97" w:rsidRPr="00553A97" w:rsidRDefault="00553A97" w:rsidP="00553A97">
      <w:pPr>
        <w:spacing w:after="0"/>
        <w:jc w:val="center"/>
        <w:rPr>
          <w:rFonts w:ascii="Arial" w:eastAsia="Times New Roman" w:hAnsi="Arial" w:cs="Arial"/>
          <w:color w:val="666666"/>
          <w:kern w:val="0"/>
          <w:sz w:val="15"/>
          <w:szCs w:val="15"/>
          <w:lang w:eastAsia="es-ES"/>
        </w:rPr>
      </w:pPr>
      <w:proofErr w:type="gramStart"/>
      <w:r w:rsidRPr="00553A97">
        <w:rPr>
          <w:rFonts w:ascii="Arial" w:eastAsia="Times New Roman" w:hAnsi="Arial" w:cs="Arial"/>
          <w:color w:val="666666"/>
          <w:kern w:val="0"/>
          <w:sz w:val="15"/>
          <w:szCs w:val="15"/>
          <w:lang w:eastAsia="es-ES"/>
        </w:rPr>
        <w:t>en</w:t>
      </w:r>
      <w:proofErr w:type="gramEnd"/>
      <w:r w:rsidRPr="00553A97">
        <w:rPr>
          <w:rFonts w:ascii="Arial" w:eastAsia="Times New Roman" w:hAnsi="Arial" w:cs="Arial"/>
          <w:color w:val="666666"/>
          <w:kern w:val="0"/>
          <w:sz w:val="15"/>
          <w:szCs w:val="15"/>
          <w:lang w:eastAsia="es-ES"/>
        </w:rPr>
        <w:t xml:space="preserve"> ejercicio de sus facultades constitucionales y legales, </w:t>
      </w:r>
    </w:p>
    <w:p w:rsidR="00553A97" w:rsidRPr="00553A97" w:rsidRDefault="00553A97" w:rsidP="00553A97">
      <w:pPr>
        <w:spacing w:after="0"/>
        <w:jc w:val="center"/>
        <w:rPr>
          <w:rFonts w:ascii="Arial" w:eastAsia="Times New Roman" w:hAnsi="Arial" w:cs="Arial"/>
          <w:color w:val="666666"/>
          <w:kern w:val="0"/>
          <w:sz w:val="15"/>
          <w:szCs w:val="15"/>
          <w:lang w:eastAsia="es-ES"/>
        </w:rPr>
      </w:pPr>
      <w:proofErr w:type="gramStart"/>
      <w:r w:rsidRPr="00553A97">
        <w:rPr>
          <w:rFonts w:ascii="Arial" w:eastAsia="Times New Roman" w:hAnsi="Arial" w:cs="Arial"/>
          <w:color w:val="666666"/>
          <w:kern w:val="0"/>
          <w:sz w:val="15"/>
          <w:szCs w:val="15"/>
          <w:lang w:eastAsia="es-ES"/>
        </w:rPr>
        <w:t>en</w:t>
      </w:r>
      <w:proofErr w:type="gramEnd"/>
      <w:r w:rsidRPr="00553A97">
        <w:rPr>
          <w:rFonts w:ascii="Arial" w:eastAsia="Times New Roman" w:hAnsi="Arial" w:cs="Arial"/>
          <w:color w:val="666666"/>
          <w:kern w:val="0"/>
          <w:sz w:val="15"/>
          <w:szCs w:val="15"/>
          <w:lang w:eastAsia="es-ES"/>
        </w:rPr>
        <w:t xml:space="preserve"> especial de las que le confieren el artículo </w:t>
      </w:r>
      <w:hyperlink r:id="rId6" w:anchor="189" w:tgtFrame="_blank" w:history="1">
        <w:r w:rsidRPr="00553A97">
          <w:rPr>
            <w:rFonts w:ascii="Arial" w:eastAsia="Times New Roman" w:hAnsi="Arial" w:cs="Arial"/>
            <w:color w:val="000000"/>
            <w:kern w:val="0"/>
            <w:sz w:val="15"/>
            <w:u w:val="single"/>
            <w:lang w:eastAsia="es-ES"/>
          </w:rPr>
          <w:t>189</w:t>
        </w:r>
      </w:hyperlink>
      <w:r w:rsidRPr="00553A97">
        <w:rPr>
          <w:rFonts w:ascii="Arial" w:eastAsia="Times New Roman" w:hAnsi="Arial" w:cs="Arial"/>
          <w:color w:val="666666"/>
          <w:kern w:val="0"/>
          <w:sz w:val="15"/>
          <w:szCs w:val="15"/>
          <w:lang w:eastAsia="es-ES"/>
        </w:rPr>
        <w:t xml:space="preserve">, </w:t>
      </w:r>
    </w:p>
    <w:p w:rsidR="00553A97" w:rsidRPr="00553A97" w:rsidRDefault="00553A97" w:rsidP="00553A97">
      <w:pPr>
        <w:spacing w:after="0"/>
        <w:jc w:val="center"/>
        <w:rPr>
          <w:rFonts w:ascii="Arial" w:eastAsia="Times New Roman" w:hAnsi="Arial" w:cs="Arial"/>
          <w:color w:val="666666"/>
          <w:kern w:val="0"/>
          <w:sz w:val="15"/>
          <w:szCs w:val="15"/>
          <w:lang w:eastAsia="es-ES"/>
        </w:rPr>
      </w:pPr>
      <w:proofErr w:type="gramStart"/>
      <w:r w:rsidRPr="00553A97">
        <w:rPr>
          <w:rFonts w:ascii="Arial" w:eastAsia="Times New Roman" w:hAnsi="Arial" w:cs="Arial"/>
          <w:color w:val="666666"/>
          <w:kern w:val="0"/>
          <w:sz w:val="15"/>
          <w:szCs w:val="15"/>
          <w:lang w:eastAsia="es-ES"/>
        </w:rPr>
        <w:t>numeral</w:t>
      </w:r>
      <w:proofErr w:type="gramEnd"/>
      <w:r w:rsidRPr="00553A97">
        <w:rPr>
          <w:rFonts w:ascii="Arial" w:eastAsia="Times New Roman" w:hAnsi="Arial" w:cs="Arial"/>
          <w:color w:val="666666"/>
          <w:kern w:val="0"/>
          <w:sz w:val="15"/>
          <w:szCs w:val="15"/>
          <w:lang w:eastAsia="es-ES"/>
        </w:rPr>
        <w:t xml:space="preserve"> 11 de la Constitución Política y </w:t>
      </w:r>
    </w:p>
    <w:p w:rsidR="00553A97" w:rsidRPr="00553A97" w:rsidRDefault="00553A97" w:rsidP="00553A97">
      <w:pPr>
        <w:spacing w:after="0"/>
        <w:jc w:val="center"/>
        <w:rPr>
          <w:rFonts w:ascii="Arial" w:eastAsia="Times New Roman" w:hAnsi="Arial" w:cs="Arial"/>
          <w:color w:val="666666"/>
          <w:kern w:val="0"/>
          <w:sz w:val="15"/>
          <w:szCs w:val="15"/>
          <w:lang w:eastAsia="es-ES"/>
        </w:rPr>
      </w:pPr>
      <w:proofErr w:type="gramStart"/>
      <w:r w:rsidRPr="00553A97">
        <w:rPr>
          <w:rFonts w:ascii="Arial" w:eastAsia="Times New Roman" w:hAnsi="Arial" w:cs="Arial"/>
          <w:color w:val="666666"/>
          <w:kern w:val="0"/>
          <w:sz w:val="15"/>
          <w:szCs w:val="15"/>
          <w:lang w:eastAsia="es-ES"/>
        </w:rPr>
        <w:t>el</w:t>
      </w:r>
      <w:proofErr w:type="gramEnd"/>
      <w:r w:rsidRPr="00553A97">
        <w:rPr>
          <w:rFonts w:ascii="Arial" w:eastAsia="Times New Roman" w:hAnsi="Arial" w:cs="Arial"/>
          <w:color w:val="666666"/>
          <w:kern w:val="0"/>
          <w:sz w:val="15"/>
          <w:szCs w:val="15"/>
          <w:lang w:eastAsia="es-ES"/>
        </w:rPr>
        <w:t xml:space="preserve"> parágrafo del artículo </w:t>
      </w:r>
      <w:hyperlink r:id="rId7" w:anchor="215" w:tgtFrame="_blank" w:history="1">
        <w:r w:rsidRPr="00553A97">
          <w:rPr>
            <w:rFonts w:ascii="Arial" w:eastAsia="Times New Roman" w:hAnsi="Arial" w:cs="Arial"/>
            <w:color w:val="000000"/>
            <w:kern w:val="0"/>
            <w:sz w:val="15"/>
            <w:u w:val="single"/>
            <w:lang w:eastAsia="es-ES"/>
          </w:rPr>
          <w:t>215</w:t>
        </w:r>
      </w:hyperlink>
      <w:r w:rsidRPr="00553A97">
        <w:rPr>
          <w:rFonts w:ascii="Arial" w:eastAsia="Times New Roman" w:hAnsi="Arial" w:cs="Arial"/>
          <w:color w:val="666666"/>
          <w:kern w:val="0"/>
          <w:sz w:val="15"/>
          <w:szCs w:val="15"/>
          <w:lang w:eastAsia="es-ES"/>
        </w:rPr>
        <w:t xml:space="preserve"> de la Ley 100 de 1993, </w:t>
      </w:r>
    </w:p>
    <w:p w:rsidR="00553A97" w:rsidRPr="00553A97" w:rsidRDefault="00553A97" w:rsidP="00553A97">
      <w:pPr>
        <w:spacing w:after="0"/>
        <w:jc w:val="center"/>
        <w:rPr>
          <w:rFonts w:ascii="Arial" w:eastAsia="Times New Roman" w:hAnsi="Arial" w:cs="Arial"/>
          <w:color w:val="666666"/>
          <w:kern w:val="0"/>
          <w:sz w:val="15"/>
          <w:szCs w:val="15"/>
          <w:lang w:eastAsia="es-ES"/>
        </w:rPr>
      </w:pPr>
      <w:r w:rsidRPr="00553A97">
        <w:rPr>
          <w:rFonts w:ascii="Arial" w:eastAsia="Times New Roman" w:hAnsi="Arial" w:cs="Arial"/>
          <w:color w:val="808080"/>
          <w:kern w:val="0"/>
          <w:szCs w:val="24"/>
          <w:lang w:eastAsia="es-ES"/>
        </w:rPr>
        <w:t xml:space="preserve">DECRETA: </w:t>
      </w:r>
    </w:p>
    <w:p w:rsidR="00553A97" w:rsidRPr="00553A97" w:rsidRDefault="00553A97" w:rsidP="00553A97">
      <w:pPr>
        <w:spacing w:after="0"/>
        <w:jc w:val="center"/>
        <w:rPr>
          <w:rFonts w:ascii="Arial" w:eastAsia="Times New Roman" w:hAnsi="Arial" w:cs="Arial"/>
          <w:color w:val="666666"/>
          <w:kern w:val="0"/>
          <w:sz w:val="15"/>
          <w:szCs w:val="15"/>
          <w:lang w:eastAsia="es-ES"/>
        </w:rPr>
      </w:pPr>
      <w:bookmarkStart w:id="0" w:name="Nivel001"/>
      <w:bookmarkEnd w:id="0"/>
      <w:r w:rsidRPr="00553A97">
        <w:rPr>
          <w:rFonts w:ascii="Arial" w:eastAsia="Times New Roman" w:hAnsi="Arial" w:cs="Arial"/>
          <w:color w:val="808080"/>
          <w:kern w:val="0"/>
          <w:szCs w:val="24"/>
          <w:lang w:eastAsia="es-ES"/>
        </w:rPr>
        <w:t xml:space="preserve">CAPITULO I. </w:t>
      </w:r>
    </w:p>
    <w:p w:rsidR="00553A97" w:rsidRPr="00553A97" w:rsidRDefault="00553A97" w:rsidP="00553A97">
      <w:pPr>
        <w:spacing w:after="0"/>
        <w:jc w:val="center"/>
        <w:rPr>
          <w:rFonts w:ascii="Arial" w:eastAsia="Times New Roman" w:hAnsi="Arial" w:cs="Arial"/>
          <w:color w:val="666666"/>
          <w:kern w:val="0"/>
          <w:sz w:val="15"/>
          <w:szCs w:val="15"/>
          <w:lang w:eastAsia="es-ES"/>
        </w:rPr>
      </w:pPr>
      <w:r w:rsidRPr="00553A97">
        <w:rPr>
          <w:rFonts w:ascii="Arial" w:eastAsia="Times New Roman" w:hAnsi="Arial" w:cs="Arial"/>
          <w:color w:val="808080"/>
          <w:kern w:val="0"/>
          <w:szCs w:val="24"/>
          <w:lang w:eastAsia="es-ES"/>
        </w:rPr>
        <w:lastRenderedPageBreak/>
        <w:t>RÉGIMEN SUBSIDIADO</w:t>
      </w:r>
      <w:r w:rsidRPr="00553A97">
        <w:rPr>
          <w:rFonts w:ascii="Arial" w:eastAsia="Times New Roman" w:hAnsi="Arial" w:cs="Arial"/>
          <w:color w:val="666666"/>
          <w:kern w:val="0"/>
          <w:sz w:val="15"/>
          <w:szCs w:val="15"/>
          <w:lang w:eastAsia="es-ES"/>
        </w:rPr>
        <w:t xml:space="preserve"> </w:t>
      </w:r>
    </w:p>
    <w:p w:rsidR="00553A97" w:rsidRPr="00553A97" w:rsidRDefault="00553A97" w:rsidP="00553A97">
      <w:pPr>
        <w:spacing w:after="125"/>
        <w:rPr>
          <w:rFonts w:ascii="Arial" w:eastAsia="Times New Roman" w:hAnsi="Arial" w:cs="Arial"/>
          <w:color w:val="666666"/>
          <w:kern w:val="0"/>
          <w:sz w:val="15"/>
          <w:szCs w:val="15"/>
          <w:lang w:eastAsia="es-ES"/>
        </w:rPr>
      </w:pPr>
      <w:bookmarkStart w:id="1" w:name="1"/>
      <w:bookmarkEnd w:id="1"/>
      <w:r w:rsidRPr="00553A97">
        <w:rPr>
          <w:rFonts w:ascii="Arial" w:eastAsia="Times New Roman" w:hAnsi="Arial" w:cs="Arial"/>
          <w:color w:val="000080"/>
          <w:kern w:val="0"/>
          <w:sz w:val="15"/>
          <w:lang w:eastAsia="es-ES"/>
        </w:rPr>
        <w:t>ARTICULO 1o. ENTIDADES HABILITADAS PARA ADMINISTRAR RECURSOS DEL RÉGIMEN SUBSIDIADO.</w:t>
      </w:r>
      <w:r w:rsidRPr="00553A97">
        <w:rPr>
          <w:rFonts w:ascii="Arial" w:eastAsia="Times New Roman" w:hAnsi="Arial" w:cs="Arial"/>
          <w:color w:val="666666"/>
          <w:kern w:val="0"/>
          <w:sz w:val="15"/>
          <w:szCs w:val="15"/>
          <w:lang w:eastAsia="es-ES"/>
        </w:rPr>
        <w:t xml:space="preserve"> Podrán administrar los recursos del régimen subsidiado del Sistema General de Seguridad Social en Salud, las Empresas Solidarias de Salud, ESS, las Cajas de Compensación Familiar y las Entidades Promotoras de Salud, EPS, de naturaleza pública, privada o mixta, que cumplan con los requisitos exigidos en el presente decreto y sean autorizadas previamente por la Superintendencia Nacional de Salud. </w:t>
      </w:r>
    </w:p>
    <w:p w:rsidR="00553A97" w:rsidRPr="00553A97" w:rsidRDefault="00553A97" w:rsidP="00553A97">
      <w:pPr>
        <w:spacing w:after="0"/>
        <w:rPr>
          <w:rFonts w:ascii="Georgia" w:eastAsia="Times New Roman" w:hAnsi="Georgia" w:cs="Arial"/>
          <w:color w:val="0000FF"/>
          <w:kern w:val="0"/>
          <w:sz w:val="20"/>
          <w:szCs w:val="20"/>
          <w:lang w:eastAsia="es-ES"/>
        </w:rPr>
      </w:pPr>
      <w:hyperlink r:id="rId8" w:history="1">
        <w:r w:rsidRPr="00553A97">
          <w:rPr>
            <w:rFonts w:ascii="Georgia" w:eastAsia="Times New Roman" w:hAnsi="Georgia" w:cs="Arial"/>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684"/>
      </w:tblGrid>
      <w:tr w:rsidR="00553A97" w:rsidRPr="00553A9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tcMar>
              <w:top w:w="75" w:type="dxa"/>
              <w:left w:w="75" w:type="dxa"/>
              <w:bottom w:w="75" w:type="dxa"/>
              <w:right w:w="75" w:type="dxa"/>
            </w:tcMar>
            <w:vAlign w:val="center"/>
            <w:hideMark/>
          </w:tcPr>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b/>
                <w:bCs/>
                <w:color w:val="889600"/>
                <w:kern w:val="0"/>
                <w:sz w:val="22"/>
                <w:lang w:eastAsia="es-ES"/>
              </w:rPr>
              <w:t>Consejo de Estado</w:t>
            </w: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Demanda de nulidad contra la expresión 'publica' de este artículo. Negada. Consejo de Estado, Sección Primera, Expediente No. 00051-01 de 15 de octubre de 2009, Consejera Ponente Dra. María Claudia Rojas </w:t>
            </w:r>
            <w:proofErr w:type="spellStart"/>
            <w:r w:rsidRPr="00553A97">
              <w:rPr>
                <w:rFonts w:ascii="Georgia" w:eastAsia="Times New Roman" w:hAnsi="Georgia" w:cs="Arial"/>
                <w:color w:val="555555"/>
                <w:kern w:val="0"/>
                <w:sz w:val="22"/>
                <w:lang w:eastAsia="es-ES"/>
              </w:rPr>
              <w:t>Lasso</w:t>
            </w:r>
            <w:proofErr w:type="spellEnd"/>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tc>
      </w:tr>
    </w:tbl>
    <w:p w:rsidR="00553A97" w:rsidRPr="00553A97" w:rsidRDefault="00553A97" w:rsidP="00553A97">
      <w:pPr>
        <w:spacing w:after="0"/>
        <w:rPr>
          <w:rFonts w:ascii="Georgia" w:eastAsia="Times New Roman" w:hAnsi="Georgia" w:cs="Arial"/>
          <w:color w:val="0000FF"/>
          <w:kern w:val="0"/>
          <w:sz w:val="20"/>
          <w:szCs w:val="20"/>
          <w:lang w:eastAsia="es-ES"/>
        </w:rPr>
      </w:pPr>
      <w:hyperlink r:id="rId9" w:history="1">
        <w:r w:rsidRPr="00553A97">
          <w:rPr>
            <w:rFonts w:ascii="Georgia" w:eastAsia="Times New Roman" w:hAnsi="Georgia" w:cs="Arial"/>
            <w:color w:val="0000FF"/>
            <w:kern w:val="0"/>
            <w:sz w:val="20"/>
            <w:u w:val="single"/>
            <w:lang w:eastAsia="es-ES"/>
          </w:rPr>
          <w:t>&lt;Doctrina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684"/>
      </w:tblGrid>
      <w:tr w:rsidR="00553A97" w:rsidRPr="00553A9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tcMar>
              <w:top w:w="75" w:type="dxa"/>
              <w:left w:w="75" w:type="dxa"/>
              <w:bottom w:w="75" w:type="dxa"/>
              <w:right w:w="75" w:type="dxa"/>
            </w:tcMar>
            <w:vAlign w:val="center"/>
            <w:hideMark/>
          </w:tcPr>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Oficio Tributario DIAN 97263 de 2006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tc>
      </w:tr>
    </w:tbl>
    <w:p w:rsidR="00553A97" w:rsidRPr="00553A97" w:rsidRDefault="00553A97" w:rsidP="00553A97">
      <w:pPr>
        <w:spacing w:after="0"/>
        <w:rPr>
          <w:rFonts w:ascii="Arial" w:eastAsia="Times New Roman" w:hAnsi="Arial" w:cs="Arial"/>
          <w:color w:val="666666"/>
          <w:kern w:val="0"/>
          <w:sz w:val="15"/>
          <w:szCs w:val="15"/>
          <w:lang w:eastAsia="es-ES"/>
        </w:rPr>
      </w:pPr>
      <w:bookmarkStart w:id="2" w:name="2"/>
      <w:bookmarkEnd w:id="2"/>
      <w:r w:rsidRPr="00553A97">
        <w:rPr>
          <w:rFonts w:ascii="Arial" w:eastAsia="Times New Roman" w:hAnsi="Arial" w:cs="Arial"/>
          <w:color w:val="000080"/>
          <w:kern w:val="0"/>
          <w:sz w:val="15"/>
          <w:lang w:eastAsia="es-ES"/>
        </w:rPr>
        <w:t>ARTICULO 2o. GASTO PRESTACION DE SERVICIOS REGIMEN SUBSIDIADO.</w:t>
      </w:r>
      <w:r w:rsidRPr="00553A97">
        <w:rPr>
          <w:rFonts w:ascii="Arial" w:eastAsia="Times New Roman" w:hAnsi="Arial" w:cs="Arial"/>
          <w:color w:val="666666"/>
          <w:kern w:val="0"/>
          <w:sz w:val="15"/>
          <w:szCs w:val="15"/>
          <w:lang w:eastAsia="es-ES"/>
        </w:rPr>
        <w:t xml:space="preserve"> &lt;Artículo modificado por el artículo 9 del Decreto 46 del año 2000. El nuevo texto es el siguiente:&gt; Con el fin de garantizar la accesibilidad de los afiliados a los servicios de salud, las entidades que administran el régimen subsidiado deberán contratar prioritariamente con la red del ente departamental en donde se encuentra ubicado el afiliado. De igual manera y una vez girados los recursos correspondientes a la UPCS por parte del ente territorial se priorizará el pago de las obligaciones contraídas con las instituciones que atienden a la población por la cual se recibe el recurso. </w:t>
      </w:r>
    </w:p>
    <w:p w:rsidR="00553A97" w:rsidRPr="00553A97" w:rsidRDefault="00553A97" w:rsidP="00553A97">
      <w:pPr>
        <w:spacing w:after="125"/>
        <w:rPr>
          <w:rFonts w:ascii="Arial" w:eastAsia="Times New Roman" w:hAnsi="Arial" w:cs="Arial"/>
          <w:color w:val="666666"/>
          <w:kern w:val="0"/>
          <w:sz w:val="15"/>
          <w:szCs w:val="15"/>
          <w:lang w:eastAsia="es-ES"/>
        </w:rPr>
      </w:pPr>
      <w:r w:rsidRPr="00553A97">
        <w:rPr>
          <w:rFonts w:ascii="Arial" w:eastAsia="Times New Roman" w:hAnsi="Arial" w:cs="Arial"/>
          <w:color w:val="000080"/>
          <w:kern w:val="0"/>
          <w:sz w:val="15"/>
          <w:lang w:eastAsia="es-ES"/>
        </w:rPr>
        <w:t>PARAGRAFO.</w:t>
      </w:r>
      <w:r w:rsidRPr="00553A97">
        <w:rPr>
          <w:rFonts w:ascii="Arial" w:eastAsia="Times New Roman" w:hAnsi="Arial" w:cs="Arial"/>
          <w:color w:val="666666"/>
          <w:kern w:val="0"/>
          <w:sz w:val="15"/>
          <w:szCs w:val="15"/>
          <w:lang w:eastAsia="es-ES"/>
        </w:rPr>
        <w:t xml:space="preserve"> Lo dispuesto en el presente artículo no aplicará cuando en el ente departamental no se disponga de oferta de servicios suficiente en los niveles de complejidad necesarios de acuerdo con los contenidos del POS-S; cuando la no contratación obedezca a la baja calidad en la prestación de servicios o cuando por razones geográficas con el fin de garantizar la atención oportuna a los usuarios deba utilizarse la red prestadora ubicada en otro departamento por ser más cercana. Cuando se dé alguna de las circunstancias previstas en este parágrafo las entidades territoriales y las ARS deberán informar a la Superintendencia Nacional de Salud, con el fin de que verifique los hechos y de no encontrarlos ajustados a las normas, aplique los correctivos o sanciones correspondientes. </w:t>
      </w:r>
    </w:p>
    <w:p w:rsidR="00553A97" w:rsidRPr="00553A97" w:rsidRDefault="00553A97" w:rsidP="00553A97">
      <w:pPr>
        <w:spacing w:after="0"/>
        <w:rPr>
          <w:rFonts w:ascii="Georgia" w:eastAsia="Times New Roman" w:hAnsi="Georgia" w:cs="Arial"/>
          <w:color w:val="0000FF"/>
          <w:kern w:val="0"/>
          <w:sz w:val="20"/>
          <w:szCs w:val="20"/>
          <w:lang w:eastAsia="es-ES"/>
        </w:rPr>
      </w:pPr>
      <w:hyperlink r:id="rId10" w:history="1">
        <w:r w:rsidRPr="00553A97">
          <w:rPr>
            <w:rFonts w:ascii="Georgia" w:eastAsia="Times New Roman" w:hAnsi="Georgia" w:cs="Arial"/>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684"/>
      </w:tblGrid>
      <w:tr w:rsidR="00553A97" w:rsidRPr="00553A9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tcMar>
              <w:top w:w="75" w:type="dxa"/>
              <w:left w:w="75" w:type="dxa"/>
              <w:bottom w:w="75" w:type="dxa"/>
              <w:right w:w="75" w:type="dxa"/>
            </w:tcMar>
            <w:vAlign w:val="center"/>
            <w:hideMark/>
          </w:tcPr>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Artículo modificado por el artículo 9 del Decreto 46 de 2000, publicado en el Diario Oficial No. 43.882 del 7 de febrero de 2000. </w:t>
            </w:r>
          </w:p>
        </w:tc>
      </w:tr>
    </w:tbl>
    <w:p w:rsidR="00553A97" w:rsidRPr="00553A97" w:rsidRDefault="00553A97" w:rsidP="00553A97">
      <w:pPr>
        <w:spacing w:after="0"/>
        <w:rPr>
          <w:rFonts w:ascii="Georgia" w:eastAsia="Times New Roman" w:hAnsi="Georgia" w:cs="Arial"/>
          <w:color w:val="0000FF"/>
          <w:kern w:val="0"/>
          <w:sz w:val="20"/>
          <w:szCs w:val="20"/>
          <w:lang w:eastAsia="es-ES"/>
        </w:rPr>
      </w:pPr>
      <w:hyperlink r:id="rId11" w:history="1">
        <w:r w:rsidRPr="00553A97">
          <w:rPr>
            <w:rFonts w:ascii="Georgia" w:eastAsia="Times New Roman" w:hAnsi="Georgia" w:cs="Arial"/>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684"/>
      </w:tblGrid>
      <w:tr w:rsidR="00553A97" w:rsidRPr="00553A9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tcMar>
              <w:top w:w="75" w:type="dxa"/>
              <w:left w:w="75" w:type="dxa"/>
              <w:bottom w:w="75" w:type="dxa"/>
              <w:right w:w="75" w:type="dxa"/>
            </w:tcMar>
            <w:vAlign w:val="center"/>
            <w:hideMark/>
          </w:tcPr>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b/>
                <w:bCs/>
                <w:color w:val="889600"/>
                <w:kern w:val="0"/>
                <w:sz w:val="22"/>
                <w:lang w:eastAsia="es-ES"/>
              </w:rPr>
              <w:t>Texto original del Decreto 1804 de 1999:</w:t>
            </w: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lastRenderedPageBreak/>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ARTICULO 2o. GASTO PRESTACION DE SERVICIOS REGIMEN SUBSIDIADO. Se entiende que el gasto mínimo de la unidad de pago por capitación del régimen subsidiado con destino a la prestación de servicios se debe realizar dentro de la jurisdicción del ente departamental respectivo, con el cual se suscribió el contrato, sin que sea procedente el subsidio cruzado con otros entes departamentales. Esta disposición comenzará a regir a partir de la siguiente contratación.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PARAGRAFO. Lo dispuesto en el presente artículo no aplicará cuando en el ente departamental no se disponga de oferta de servicios suficiente en los niveles de complejidad necesarios de acuerdo con los contenidos del Plan Obligatorio de Salud Subsidiado; cuando la no contratación obedezca a la baja calidad en la prestación de los servicios o cuando por razones geográficas y con el fin de garantizar la atención oportuna a los usuarios deba utilizarse la red prestadora ubicada en otro departamento por ser más cercana.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Cuando se dé alguna de las circunstancias prevista en el presente parágrafo las entidades territoriales y las ARS deberán informar a la Superintendencia Nacional de Salud, con el fin de que verifique los hechos y de no encontrarlos ajustados a las normas aplique los correctivos o sanciones correspondientes.</w:t>
            </w:r>
            <w:r w:rsidRPr="00553A97">
              <w:rPr>
                <w:rFonts w:ascii="Georgia" w:eastAsia="Times New Roman" w:hAnsi="Georgia" w:cs="Arial"/>
                <w:color w:val="555555"/>
                <w:kern w:val="0"/>
                <w:szCs w:val="24"/>
                <w:lang w:eastAsia="es-ES"/>
              </w:rPr>
              <w:t xml:space="preserve"> </w:t>
            </w:r>
          </w:p>
        </w:tc>
      </w:tr>
    </w:tbl>
    <w:p w:rsidR="00553A97" w:rsidRPr="00553A97" w:rsidRDefault="00553A97" w:rsidP="00553A97">
      <w:pPr>
        <w:spacing w:after="125"/>
        <w:rPr>
          <w:rFonts w:ascii="Arial" w:eastAsia="Times New Roman" w:hAnsi="Arial" w:cs="Arial"/>
          <w:color w:val="666666"/>
          <w:kern w:val="0"/>
          <w:sz w:val="15"/>
          <w:szCs w:val="15"/>
          <w:lang w:eastAsia="es-ES"/>
        </w:rPr>
      </w:pPr>
      <w:bookmarkStart w:id="3" w:name="3"/>
      <w:bookmarkEnd w:id="3"/>
      <w:r w:rsidRPr="00553A97">
        <w:rPr>
          <w:rFonts w:ascii="Arial" w:eastAsia="Times New Roman" w:hAnsi="Arial" w:cs="Arial"/>
          <w:color w:val="000080"/>
          <w:kern w:val="0"/>
          <w:sz w:val="15"/>
          <w:lang w:eastAsia="es-ES"/>
        </w:rPr>
        <w:lastRenderedPageBreak/>
        <w:t>ARTICULO 3o. REGLAS PARA LA ADMINISTRACION DEL REGIMEN SUBSIDIADO.</w:t>
      </w:r>
      <w:r w:rsidRPr="00553A97">
        <w:rPr>
          <w:rFonts w:ascii="Arial" w:eastAsia="Times New Roman" w:hAnsi="Arial" w:cs="Arial"/>
          <w:color w:val="666666"/>
          <w:kern w:val="0"/>
          <w:sz w:val="15"/>
          <w:szCs w:val="15"/>
          <w:lang w:eastAsia="es-ES"/>
        </w:rPr>
        <w:t xml:space="preserve"> &lt;Artículo derogado por el artículo 25 el Decreto 515 de 2004&gt;</w:t>
      </w:r>
    </w:p>
    <w:p w:rsidR="00553A97" w:rsidRPr="00553A97" w:rsidRDefault="00553A97" w:rsidP="00553A97">
      <w:pPr>
        <w:spacing w:after="0"/>
        <w:rPr>
          <w:rFonts w:ascii="Georgia" w:eastAsia="Times New Roman" w:hAnsi="Georgia" w:cs="Arial"/>
          <w:color w:val="0000FF"/>
          <w:kern w:val="0"/>
          <w:sz w:val="20"/>
          <w:szCs w:val="20"/>
          <w:lang w:eastAsia="es-ES"/>
        </w:rPr>
      </w:pPr>
      <w:hyperlink r:id="rId12" w:history="1">
        <w:r w:rsidRPr="00553A97">
          <w:rPr>
            <w:rFonts w:ascii="Georgia" w:eastAsia="Times New Roman" w:hAnsi="Georgia" w:cs="Arial"/>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684"/>
      </w:tblGrid>
      <w:tr w:rsidR="00553A97" w:rsidRPr="00553A9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tcMar>
              <w:top w:w="75" w:type="dxa"/>
              <w:left w:w="75" w:type="dxa"/>
              <w:bottom w:w="75" w:type="dxa"/>
              <w:right w:w="75" w:type="dxa"/>
            </w:tcMar>
            <w:vAlign w:val="center"/>
            <w:hideMark/>
          </w:tcPr>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Artículo derogado por el artículo 25 el Decreto 515 de 2004, publicado en el Diario Oficial No. 45.470, de 23 de febrero de 2004.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tc>
      </w:tr>
    </w:tbl>
    <w:p w:rsidR="00553A97" w:rsidRPr="00553A97" w:rsidRDefault="00553A97" w:rsidP="00553A97">
      <w:pPr>
        <w:spacing w:after="0"/>
        <w:rPr>
          <w:rFonts w:ascii="Georgia" w:eastAsia="Times New Roman" w:hAnsi="Georgia" w:cs="Arial"/>
          <w:color w:val="0000FF"/>
          <w:kern w:val="0"/>
          <w:sz w:val="20"/>
          <w:szCs w:val="20"/>
          <w:lang w:eastAsia="es-ES"/>
        </w:rPr>
      </w:pPr>
      <w:hyperlink r:id="rId13" w:history="1">
        <w:r w:rsidRPr="00553A97">
          <w:rPr>
            <w:rFonts w:ascii="Georgia" w:eastAsia="Times New Roman" w:hAnsi="Georgia" w:cs="Arial"/>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684"/>
      </w:tblGrid>
      <w:tr w:rsidR="00553A97" w:rsidRPr="00553A9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tcMar>
              <w:top w:w="75" w:type="dxa"/>
              <w:left w:w="75" w:type="dxa"/>
              <w:bottom w:w="75" w:type="dxa"/>
              <w:right w:w="75" w:type="dxa"/>
            </w:tcMar>
            <w:vAlign w:val="center"/>
            <w:hideMark/>
          </w:tcPr>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b/>
                <w:bCs/>
                <w:color w:val="889600"/>
                <w:kern w:val="0"/>
                <w:sz w:val="22"/>
                <w:lang w:eastAsia="es-ES"/>
              </w:rPr>
              <w:lastRenderedPageBreak/>
              <w:t>Texto original del Decreto 1804 de 1999:</w:t>
            </w: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ARTÍCULO 3. Las entidades autorizadas o que pretendan operar la administración del régimen subsidiado se sujetarán a las siguientes reglas: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1. Las entidades administradoras del régimen subsidiado no podrán utilizar para gastos administrativos, un monto superior al definido por el Consejo Nacional de Seguridad Social en Salud.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2. Las administradoras del régimen subsidiado deberán cumplir con los mismos requisitos de constitución que se aplican a las entidades promotoras de salud para el ramo del régimen contributivo. Para su permanencia deberán acreditar como mínimo un número de 200.000 personas afiliadas, a menos que sus gastos administrativos sean iguales o inferiores en tres (3) puntos al porcentaje que defina el Consejo Nacional de Seguridad Social en Salud conforme al numeral anterior, evento en el cual podrán tener un número inferior, que en ningún caso podrá ser menor de 50.000 afiliados. De esta exigencia se excluirá a las Cajas de Compensación cuando afilien como límite los usuarios que les corresponda en función a los recursos que administran directamente, cifra que en todo caso no podrá ser inferior a 50 mil afiliados, incluyendo aquellos afiliados financiados con otras fuentes.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Las entidades existentes tendrán un plazo máximo de 2 años para ajustarse a esta disposición, y en todo caso antes de la contratación correspondiente al año 2001. Para efecto del número mínimo de afiliados se computará hasta en un 20% el número de afiliados que se tengan en el ramo del régimen contributivo.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3. Cuando la ARS conforme el numeral anterior tenga un número de usuarios inferior a </w:t>
            </w:r>
            <w:r w:rsidRPr="00553A97">
              <w:rPr>
                <w:rFonts w:ascii="Georgia" w:eastAsia="Times New Roman" w:hAnsi="Georgia" w:cs="Arial"/>
                <w:color w:val="555555"/>
                <w:kern w:val="0"/>
                <w:sz w:val="22"/>
                <w:lang w:eastAsia="es-ES"/>
              </w:rPr>
              <w:lastRenderedPageBreak/>
              <w:t xml:space="preserve">200 mil afiliados, deberá girar un porcentaje de la UPC destinado a la atención de las enfermedades de alto costo a un Fondo de Aseguramiento de Nivel Nacional para garantizar la financiación de las desviaciones en el gasto de las enfermedades de alto costo o su atención integral, conforme los parámetros técnicos y demás condiciones que fije el Consejo Nacional de Seguridad Social en Salud, que será administrado por el Fondo de Solidaridad y Garantía, </w:t>
            </w:r>
            <w:proofErr w:type="spellStart"/>
            <w:r w:rsidRPr="00553A97">
              <w:rPr>
                <w:rFonts w:ascii="Georgia" w:eastAsia="Times New Roman" w:hAnsi="Georgia" w:cs="Arial"/>
                <w:color w:val="555555"/>
                <w:kern w:val="0"/>
                <w:sz w:val="22"/>
                <w:lang w:eastAsia="es-ES"/>
              </w:rPr>
              <w:t>Fosyga</w:t>
            </w:r>
            <w:proofErr w:type="spellEnd"/>
            <w:r w:rsidRPr="00553A97">
              <w:rPr>
                <w:rFonts w:ascii="Georgia" w:eastAsia="Times New Roman" w:hAnsi="Georgia" w:cs="Arial"/>
                <w:color w:val="555555"/>
                <w:kern w:val="0"/>
                <w:sz w:val="22"/>
                <w:lang w:eastAsia="es-ES"/>
              </w:rPr>
              <w:t xml:space="preserve">, o la entidad de aseguramiento con la cual el Ministerio de Salud celebre contrato. Las entidades que tengan un número mayor al mínimo podrán asumir directamente estas desviaciones a través de reservas efectivas, contratarlas con entidades reaseguradoras o aseguradoras en Colombia o en el exterior, o participar en el Fondo de Aseguramiento.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Esta disposición comenzará a regir a partir de la contratación que determine el Consejo Nacional de Seguridad Social en Salud.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4. Para las entidades que se constituyan a partir de la fecha, la exigencia prevista de los 200.000 usuarios se deberá verificar vencido el segundo año, siendo exigible el 50% de este número para el primer año.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5. Para el evento en que se solicite la operación por primera vez a través de programas y ramos y no a través de entidades autónomas de objeto social exclusivo y único, el gasto administrativo no podrá ser superior al porcentaje previsto en el numeral 2o. de este artículo y el número de usuarios mínimo será de 200.000 sin lugar a excepción vencido el segundo año de operación, siendo exigible el 50% de este número para el primer año.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tc>
      </w:tr>
    </w:tbl>
    <w:p w:rsidR="00553A97" w:rsidRPr="00553A97" w:rsidRDefault="00553A97" w:rsidP="00553A97">
      <w:pPr>
        <w:spacing w:after="0"/>
        <w:rPr>
          <w:rFonts w:ascii="Arial" w:eastAsia="Times New Roman" w:hAnsi="Arial" w:cs="Arial"/>
          <w:color w:val="666666"/>
          <w:kern w:val="0"/>
          <w:sz w:val="15"/>
          <w:szCs w:val="15"/>
          <w:lang w:eastAsia="es-ES"/>
        </w:rPr>
      </w:pPr>
      <w:bookmarkStart w:id="4" w:name="4"/>
      <w:bookmarkEnd w:id="4"/>
      <w:r w:rsidRPr="00553A97">
        <w:rPr>
          <w:rFonts w:ascii="Arial" w:eastAsia="Times New Roman" w:hAnsi="Arial" w:cs="Arial"/>
          <w:color w:val="000080"/>
          <w:kern w:val="0"/>
          <w:sz w:val="15"/>
          <w:lang w:eastAsia="es-ES"/>
        </w:rPr>
        <w:lastRenderedPageBreak/>
        <w:t>ARTICULO 4o. OBLIGACIONES DE LAS ENTIDADES ADMINISTRADORAS DEL RÉGIMEN SUBSIDIADO.</w:t>
      </w:r>
      <w:r w:rsidRPr="00553A97">
        <w:rPr>
          <w:rFonts w:ascii="Arial" w:eastAsia="Times New Roman" w:hAnsi="Arial" w:cs="Arial"/>
          <w:color w:val="666666"/>
          <w:kern w:val="0"/>
          <w:sz w:val="15"/>
          <w:szCs w:val="15"/>
          <w:lang w:eastAsia="es-ES"/>
        </w:rPr>
        <w:t xml:space="preserve"> Son obligaciones de las entidades administradoras del régimen subsidiado, las siguientes, conforme las disposiciones vigentes: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1. Promover la afiliación de la población beneficiaria del régimen subsidiado, garantizando la libre elección por parte del beneficiario.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2. Afiliar a la población beneficiaria de subsidios y entregar el carné correspondiente que lo acredita como afiliado, en los términos fijados por las normas vigentes.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3. Administrar el riesgo en salud de sus afiliados, como aseguradoras y administradoras que son, procurando disminuir la ocurrencia de eventos previsibles de enfermedad o de eventos de enfermedad sin atención, evitando en todo caso la discriminación de personas con altos riesgos o enfermedades costosas.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4. Informar al beneficiario sobre aquellos aspectos relacionados con el contenido del POS-S, procedimientos para la inscripción, redes de servicios con que cuenta, deberes y derechos dentro del SGSSS, así como el valor de las cuotas moderadoras y copagos que debe pagar.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lastRenderedPageBreak/>
        <w:t xml:space="preserve">5. Organizar y garantizar la prestación de los servicios de salud previstos en el Plan Obligatorio de Salud, con el fin de obtener el mejor estado de salud de sus afiliados con cargo a las Unidades de Pago por Capitación correspondientes. Con este propósito gestionarán y coordinarán la oferta de servicios de salud, directamente o a través de la contratación con instituciones prestadoras de servicios y con profesionales de salud, implementarán sistemas de control de costos; informarán y educarán a los usuarios para el uso racional del sistema; establecerán procedimientos de garantía de calidad para la atención integral, eficiente y oportuna de los usuarios en las instituciones prestadoras de salud.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6. Asegurar los riesgos derivados de la atención de enfermedades de alto costo, calificadas por el Consejo Nacional de Seguridad Social, de acuerdo con las condiciones señaladas en el presente decreto.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7. Suministrar oportunamente a las Direcciones de Salud la información relacionada con sus afiliados y verificar en el momento de la afiliación que estas personas se encuentran dentro de la población prioritaria para la asignación de subsidios, conforme los listados entregados por las entidades territoriales.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8. Establecer el sistema de administración financiera de los recursos provenientes del subsidio a la demanda.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9. Organizar estrategias destinadas a proteger la salud de sus beneficiarios que incluya las acciones de promoción de la salud y prevención de la enfermedad, tratamiento y rehabilitación dentro de los parámetros de calidad y eficiencia.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10. Informar a la Superintendencia Nacional de Salud, al Ministerio de Salud, a las entidades territoriales y demás autoridades correspondientes las irregularidades que se presenten en la operación del régimen subsidiado, en especial aquellos aspectos relacionados con los procesos de identificación, afiliación, </w:t>
      </w:r>
      <w:proofErr w:type="spellStart"/>
      <w:r w:rsidRPr="00553A97">
        <w:rPr>
          <w:rFonts w:ascii="Arial" w:eastAsia="Times New Roman" w:hAnsi="Arial" w:cs="Arial"/>
          <w:color w:val="666666"/>
          <w:kern w:val="0"/>
          <w:sz w:val="15"/>
          <w:szCs w:val="15"/>
          <w:lang w:eastAsia="es-ES"/>
        </w:rPr>
        <w:t>carnetización</w:t>
      </w:r>
      <w:proofErr w:type="spellEnd"/>
      <w:r w:rsidRPr="00553A97">
        <w:rPr>
          <w:rFonts w:ascii="Arial" w:eastAsia="Times New Roman" w:hAnsi="Arial" w:cs="Arial"/>
          <w:color w:val="666666"/>
          <w:kern w:val="0"/>
          <w:sz w:val="15"/>
          <w:szCs w:val="15"/>
          <w:lang w:eastAsia="es-ES"/>
        </w:rPr>
        <w:t xml:space="preserve"> de los beneficiarios de subsidios y deficiencia en la red prestadora de servicios, independientemente de las acciones internas que adelante para establecer las responsabilidades personales o institucionales y para la adopción de los correctivos correspondientes.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11. Cumplir con las disposiciones legales y las contenidas en el presente decreto. </w:t>
      </w:r>
    </w:p>
    <w:p w:rsidR="00553A97" w:rsidRPr="00553A97" w:rsidRDefault="00553A97" w:rsidP="00553A97">
      <w:pPr>
        <w:spacing w:after="0"/>
        <w:rPr>
          <w:rFonts w:ascii="Arial" w:eastAsia="Times New Roman" w:hAnsi="Arial" w:cs="Arial"/>
          <w:color w:val="666666"/>
          <w:kern w:val="0"/>
          <w:sz w:val="15"/>
          <w:szCs w:val="15"/>
          <w:highlight w:val="yellow"/>
          <w:lang w:eastAsia="es-ES"/>
        </w:rPr>
      </w:pPr>
      <w:bookmarkStart w:id="5" w:name="5"/>
      <w:bookmarkEnd w:id="5"/>
      <w:r w:rsidRPr="00553A97">
        <w:rPr>
          <w:rFonts w:ascii="Arial" w:eastAsia="Times New Roman" w:hAnsi="Arial" w:cs="Arial"/>
          <w:color w:val="000080"/>
          <w:kern w:val="0"/>
          <w:sz w:val="15"/>
          <w:lang w:eastAsia="es-ES"/>
        </w:rPr>
        <w:t>ARTICULO 5o. REQUISITOS PARA LA OPERACION DEL REGIMEN SUBSIDIADO.</w:t>
      </w:r>
      <w:r w:rsidRPr="00553A97">
        <w:rPr>
          <w:rFonts w:ascii="Arial" w:eastAsia="Times New Roman" w:hAnsi="Arial" w:cs="Arial"/>
          <w:color w:val="666666"/>
          <w:kern w:val="0"/>
          <w:sz w:val="15"/>
          <w:szCs w:val="15"/>
          <w:highlight w:val="yellow"/>
          <w:lang w:eastAsia="es-ES"/>
        </w:rPr>
        <w:t xml:space="preserve"> La Superintendencia Nacional de Salud autorizará la operación del régimen subsidiado a las entidades que reúnan los siguientes requisitos: </w:t>
      </w:r>
    </w:p>
    <w:p w:rsidR="00553A97" w:rsidRPr="00553A97" w:rsidRDefault="00553A97" w:rsidP="00553A97">
      <w:pPr>
        <w:spacing w:after="125"/>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highlight w:val="yellow"/>
          <w:lang w:eastAsia="es-ES"/>
        </w:rPr>
        <w:t xml:space="preserve">1. Tener personería jurídica y estar organizadas como entidades promotoras de salud o empresas solidarias de salud. Estas últimas deberán estar constituidas como cooperativas, asociaciones mutuales </w:t>
      </w:r>
      <w:r w:rsidRPr="00553A97">
        <w:rPr>
          <w:rFonts w:ascii="Arial" w:eastAsia="Times New Roman" w:hAnsi="Arial" w:cs="Arial"/>
          <w:color w:val="666666"/>
          <w:kern w:val="0"/>
          <w:sz w:val="15"/>
          <w:szCs w:val="15"/>
          <w:highlight w:val="yellow"/>
          <w:u w:val="single"/>
          <w:lang w:eastAsia="es-ES"/>
        </w:rPr>
        <w:t>o asociaciones de cabildos o resguardos indígenas.</w:t>
      </w:r>
      <w:r w:rsidRPr="00553A97">
        <w:rPr>
          <w:rFonts w:ascii="Arial" w:eastAsia="Times New Roman" w:hAnsi="Arial" w:cs="Arial"/>
          <w:color w:val="666666"/>
          <w:kern w:val="0"/>
          <w:sz w:val="15"/>
          <w:szCs w:val="15"/>
          <w:lang w:eastAsia="es-ES"/>
        </w:rPr>
        <w:t xml:space="preserve"> </w:t>
      </w:r>
    </w:p>
    <w:p w:rsidR="00553A97" w:rsidRPr="00553A97" w:rsidRDefault="00553A97" w:rsidP="00553A97">
      <w:pPr>
        <w:spacing w:after="0"/>
        <w:rPr>
          <w:rFonts w:ascii="Georgia" w:eastAsia="Times New Roman" w:hAnsi="Georgia" w:cs="Arial"/>
          <w:color w:val="0000FF"/>
          <w:kern w:val="0"/>
          <w:sz w:val="20"/>
          <w:szCs w:val="20"/>
          <w:lang w:eastAsia="es-ES"/>
        </w:rPr>
      </w:pPr>
      <w:hyperlink r:id="rId14" w:history="1">
        <w:r w:rsidRPr="00553A97">
          <w:rPr>
            <w:rFonts w:ascii="Georgia" w:eastAsia="Times New Roman" w:hAnsi="Georgia" w:cs="Arial"/>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684"/>
      </w:tblGrid>
      <w:tr w:rsidR="00553A97" w:rsidRPr="00553A9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tcMar>
              <w:top w:w="75" w:type="dxa"/>
              <w:left w:w="75" w:type="dxa"/>
              <w:bottom w:w="75" w:type="dxa"/>
              <w:right w:w="75" w:type="dxa"/>
            </w:tcMar>
            <w:vAlign w:val="center"/>
            <w:hideMark/>
          </w:tcPr>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b/>
                <w:bCs/>
                <w:color w:val="889600"/>
                <w:kern w:val="0"/>
                <w:sz w:val="22"/>
                <w:lang w:eastAsia="es-ES"/>
              </w:rPr>
              <w:t>Consejo de Estado</w:t>
            </w: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Mediante Sentencia de 2002/02/14, Expediente No. 6487, Dr. Manuel S. Urueta </w:t>
            </w:r>
            <w:proofErr w:type="spellStart"/>
            <w:r w:rsidRPr="00553A97">
              <w:rPr>
                <w:rFonts w:ascii="Georgia" w:eastAsia="Times New Roman" w:hAnsi="Georgia" w:cs="Arial"/>
                <w:color w:val="555555"/>
                <w:kern w:val="0"/>
                <w:sz w:val="22"/>
                <w:lang w:eastAsia="es-ES"/>
              </w:rPr>
              <w:t>Ayola</w:t>
            </w:r>
            <w:proofErr w:type="spellEnd"/>
            <w:r w:rsidRPr="00553A97">
              <w:rPr>
                <w:rFonts w:ascii="Georgia" w:eastAsia="Times New Roman" w:hAnsi="Georgia" w:cs="Arial"/>
                <w:color w:val="555555"/>
                <w:kern w:val="0"/>
                <w:sz w:val="22"/>
                <w:lang w:eastAsia="es-ES"/>
              </w:rPr>
              <w:t xml:space="preserve">, el Consejo de estado denegó la demanda de nulidad instaurada sobre el aparte subrayado.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Aparte subrayado declarado vigente por el Consejo de Estado, mediante el auto del 21 de septiembre del 2000, Expediente No. 5951, Magistrado Ponente, Dr. Manuel S. Urueta </w:t>
            </w:r>
            <w:proofErr w:type="spellStart"/>
            <w:r w:rsidRPr="00553A97">
              <w:rPr>
                <w:rFonts w:ascii="Georgia" w:eastAsia="Times New Roman" w:hAnsi="Georgia" w:cs="Arial"/>
                <w:color w:val="555555"/>
                <w:kern w:val="0"/>
                <w:sz w:val="22"/>
                <w:lang w:eastAsia="es-ES"/>
              </w:rPr>
              <w:t>Ayola</w:t>
            </w:r>
            <w:proofErr w:type="spellEnd"/>
            <w:r w:rsidRPr="00553A97">
              <w:rPr>
                <w:rFonts w:ascii="Georgia" w:eastAsia="Times New Roman" w:hAnsi="Georgia" w:cs="Arial"/>
                <w:color w:val="555555"/>
                <w:kern w:val="0"/>
                <w:sz w:val="22"/>
                <w:lang w:eastAsia="es-ES"/>
              </w:rPr>
              <w:t>.</w:t>
            </w:r>
            <w:r w:rsidRPr="00553A97">
              <w:rPr>
                <w:rFonts w:ascii="Georgia" w:eastAsia="Times New Roman" w:hAnsi="Georgia" w:cs="Arial"/>
                <w:color w:val="555555"/>
                <w:kern w:val="0"/>
                <w:sz w:val="20"/>
                <w:szCs w:val="20"/>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tc>
      </w:tr>
    </w:tbl>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2. Tener una razón social que la identifique como EPS del Sistema General de Seguridad Social en Salud o ESS.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3. Tener como objeto garantizar y organizar la prestación de los servicios incluidos en el POS-S. En consecuencia deberá afiliar y </w:t>
      </w:r>
      <w:proofErr w:type="spellStart"/>
      <w:r w:rsidRPr="00553A97">
        <w:rPr>
          <w:rFonts w:ascii="Arial" w:eastAsia="Times New Roman" w:hAnsi="Arial" w:cs="Arial"/>
          <w:color w:val="666666"/>
          <w:kern w:val="0"/>
          <w:sz w:val="15"/>
          <w:szCs w:val="15"/>
          <w:lang w:eastAsia="es-ES"/>
        </w:rPr>
        <w:t>carnetizar</w:t>
      </w:r>
      <w:proofErr w:type="spellEnd"/>
      <w:r w:rsidRPr="00553A97">
        <w:rPr>
          <w:rFonts w:ascii="Arial" w:eastAsia="Times New Roman" w:hAnsi="Arial" w:cs="Arial"/>
          <w:color w:val="666666"/>
          <w:kern w:val="0"/>
          <w:sz w:val="15"/>
          <w:szCs w:val="15"/>
          <w:lang w:eastAsia="es-ES"/>
        </w:rPr>
        <w:t xml:space="preserve"> a la población beneficiaria de subsidios en salud y administrar el riesgo en salud de esta población.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4. Disponer de una organización administrativa y financiera que le permita cumplir con sus funciones y responsabilidades, en especial, un soporte informático que permita operar en forma oportuna una base de datos actualizada de sus afiliados y sus características socioeconómicas y contar con un sistema de evaluación de la calidad de los servicios ofrecidos.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5. Acreditar y mantener como mínimo un patrimonio equivalente a 10.000 salarios mínimos legales mensuales vigentes para la operación del régimen subsidiado. Serán procedentes los aportes en especie, los cuales se podrán efectuar en la forma de inmuebles con destino a la sede, así como de los bienes necesarios para la organización administrativa y financiera de la entidad. Para efecto del cálculo del capital mínimo a que se refiere el presente decreto, los bienes que se aporten en especie solamente se computarán hasta por un valor que en ningún caso podrá superar al cincuenta por ciento (50%) del capital mínimo exigido, los cuales serán tomados por el valor en libros.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000080"/>
          <w:kern w:val="0"/>
          <w:sz w:val="15"/>
          <w:lang w:eastAsia="es-ES"/>
        </w:rPr>
        <w:t>PARAGRAFO 1o.</w:t>
      </w:r>
      <w:r w:rsidRPr="00553A97">
        <w:rPr>
          <w:rFonts w:ascii="Arial" w:eastAsia="Times New Roman" w:hAnsi="Arial" w:cs="Arial"/>
          <w:color w:val="666666"/>
          <w:kern w:val="0"/>
          <w:sz w:val="15"/>
          <w:szCs w:val="15"/>
          <w:lang w:eastAsia="es-ES"/>
        </w:rPr>
        <w:t xml:space="preserve"> Cuando la administradora del régimen subsidiado posea red prestadora deberá establecer una separación de cuentas entre el patrimonio destinado a la actividad de la entidad Administradora del Régimen Subsidiado y el patrimonio que tenga por objeto la prestación del servicio.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Cuando la entidad opere en el régimen contributivo, deberá administrar los recursos del régimen subsidiado en cuentas independientes.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000080"/>
          <w:kern w:val="0"/>
          <w:sz w:val="15"/>
          <w:lang w:eastAsia="es-ES"/>
        </w:rPr>
        <w:lastRenderedPageBreak/>
        <w:t>PARAGRAFO 2o.</w:t>
      </w:r>
      <w:r w:rsidRPr="00553A97">
        <w:rPr>
          <w:rFonts w:ascii="Arial" w:eastAsia="Times New Roman" w:hAnsi="Arial" w:cs="Arial"/>
          <w:color w:val="666666"/>
          <w:kern w:val="0"/>
          <w:sz w:val="15"/>
          <w:szCs w:val="15"/>
          <w:lang w:eastAsia="es-ES"/>
        </w:rPr>
        <w:t xml:space="preserve"> Las entidades actualmente autorizadas que no se ajusten a lo dispuesto en el presente artículo, tendrán un plazo no superior a dieciocho (18) meses contados a partir de la vigencia del presente decreto para ajustarse a lo aquí dispuesto. En todo caso, deberán remitir dentro de los dos (2) meses siguientes a la publicación del presente Decreto, un plan de ajuste a la Superintendencia Nacional de Salud, e informar de tal circunstancia a las entidades territoriales con las que tengan celebrados contratos en donde se evidencie la posibilidad de dar cumplimiento en los plazos señalados. De lo contrario, se revocará la autorización de funcionamiento, conforme lo dispone el artículo </w:t>
      </w:r>
      <w:hyperlink r:id="rId15" w:anchor="230" w:tgtFrame="_blank" w:history="1">
        <w:r w:rsidRPr="00553A97">
          <w:rPr>
            <w:rFonts w:ascii="Arial" w:eastAsia="Times New Roman" w:hAnsi="Arial" w:cs="Arial"/>
            <w:color w:val="000000"/>
            <w:kern w:val="0"/>
            <w:sz w:val="15"/>
            <w:u w:val="single"/>
            <w:lang w:eastAsia="es-ES"/>
          </w:rPr>
          <w:t>230</w:t>
        </w:r>
      </w:hyperlink>
      <w:r w:rsidRPr="00553A97">
        <w:rPr>
          <w:rFonts w:ascii="Arial" w:eastAsia="Times New Roman" w:hAnsi="Arial" w:cs="Arial"/>
          <w:color w:val="666666"/>
          <w:kern w:val="0"/>
          <w:sz w:val="15"/>
          <w:szCs w:val="15"/>
          <w:lang w:eastAsia="es-ES"/>
        </w:rPr>
        <w:t xml:space="preserve"> de la Ley 100 de 1993. </w:t>
      </w:r>
    </w:p>
    <w:p w:rsidR="00553A97" w:rsidRPr="00553A97" w:rsidRDefault="00553A97" w:rsidP="00553A97">
      <w:pPr>
        <w:spacing w:after="0"/>
        <w:rPr>
          <w:rFonts w:ascii="Arial" w:eastAsia="Times New Roman" w:hAnsi="Arial" w:cs="Arial"/>
          <w:color w:val="666666"/>
          <w:kern w:val="0"/>
          <w:sz w:val="15"/>
          <w:szCs w:val="15"/>
          <w:lang w:eastAsia="es-ES"/>
        </w:rPr>
      </w:pPr>
      <w:bookmarkStart w:id="6" w:name="6"/>
      <w:bookmarkEnd w:id="6"/>
      <w:r w:rsidRPr="00553A97">
        <w:rPr>
          <w:rFonts w:ascii="Arial" w:eastAsia="Times New Roman" w:hAnsi="Arial" w:cs="Arial"/>
          <w:color w:val="000080"/>
          <w:kern w:val="0"/>
          <w:sz w:val="15"/>
          <w:lang w:eastAsia="es-ES"/>
        </w:rPr>
        <w:t>ARTICULO 6o. REGLAS PARA LA OBTENCIÓN DE LA AUTORIZACIÓN DE FUNCIONAMIENTO.</w:t>
      </w:r>
      <w:r w:rsidRPr="00553A97">
        <w:rPr>
          <w:rFonts w:ascii="Arial" w:eastAsia="Times New Roman" w:hAnsi="Arial" w:cs="Arial"/>
          <w:color w:val="666666"/>
          <w:kern w:val="0"/>
          <w:sz w:val="15"/>
          <w:szCs w:val="15"/>
          <w:lang w:eastAsia="es-ES"/>
        </w:rPr>
        <w:t xml:space="preserve"> Para la obtención de la autorización de funcionamiento se deberán tener en cuenta las siguientes reglas: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1. Requisitos para adelantar operaciones. Las personas jurídicas que pretendan actuar como administradoras del régimen subsidiado deberán obtener, con una antelación mínima de cuarenta y cinco (45) días a la fecha del respectivo período de contratación, el certificado de funcionamiento que expedirá la Superintendencia Nacional de Salud, de conformidad con lo previsto en la ley y el presente decreto.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Las Entidades de naturaleza cooperativa y demás entidades del sector se regirán por las disposiciones propias de las administradoras del régimen subsidiado, en concordancia con las demás normas que les son aplicables de conformidad con su naturaleza.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La promoción de la creación de las Administradoras de naturaleza comercial se regirá por lo previsto en los artículos </w:t>
      </w:r>
      <w:hyperlink r:id="rId16" w:anchor="140" w:tgtFrame="_blank" w:history="1">
        <w:r w:rsidRPr="00553A97">
          <w:rPr>
            <w:rFonts w:ascii="Arial" w:eastAsia="Times New Roman" w:hAnsi="Arial" w:cs="Arial"/>
            <w:color w:val="000000"/>
            <w:kern w:val="0"/>
            <w:sz w:val="15"/>
            <w:u w:val="single"/>
            <w:lang w:eastAsia="es-ES"/>
          </w:rPr>
          <w:t>140</w:t>
        </w:r>
      </w:hyperlink>
      <w:r w:rsidRPr="00553A97">
        <w:rPr>
          <w:rFonts w:ascii="Arial" w:eastAsia="Times New Roman" w:hAnsi="Arial" w:cs="Arial"/>
          <w:color w:val="666666"/>
          <w:kern w:val="0"/>
          <w:sz w:val="15"/>
          <w:szCs w:val="15"/>
          <w:lang w:eastAsia="es-ES"/>
        </w:rPr>
        <w:t xml:space="preserve"> y </w:t>
      </w:r>
      <w:hyperlink r:id="rId17" w:anchor="141" w:tgtFrame="_blank" w:history="1">
        <w:r w:rsidRPr="00553A97">
          <w:rPr>
            <w:rFonts w:ascii="Arial" w:eastAsia="Times New Roman" w:hAnsi="Arial" w:cs="Arial"/>
            <w:color w:val="000000"/>
            <w:kern w:val="0"/>
            <w:sz w:val="15"/>
            <w:u w:val="single"/>
            <w:lang w:eastAsia="es-ES"/>
          </w:rPr>
          <w:t>141</w:t>
        </w:r>
      </w:hyperlink>
      <w:r w:rsidRPr="00553A97">
        <w:rPr>
          <w:rFonts w:ascii="Arial" w:eastAsia="Times New Roman" w:hAnsi="Arial" w:cs="Arial"/>
          <w:color w:val="666666"/>
          <w:kern w:val="0"/>
          <w:sz w:val="15"/>
          <w:szCs w:val="15"/>
          <w:lang w:eastAsia="es-ES"/>
        </w:rPr>
        <w:t xml:space="preserve"> del Código de Comercio.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2. Contenido de la solicitud. La solicitud para obtener el certificado de funcionamiento de una Administradora del Régimen Subsidiado deberá estar acompañada de la siguiente documentación: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a) El estudio de factibilidad que permita establecer la viabilidad financiera de la entidad y el proyecto de presupuesto para el primer año de operación;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b) Los documentos que acrediten el monto del capital que se exige en el presente decreto;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c) La acreditación de los instrumentos técnicos en materia de software, hardware y recurso humano disponibles con los cuales va a garantizar la correcta operación del régimen subsidiado, especialmente lo relacionado con el sistema de información frente a las autoridades administrativas y de inspección y vigilancia;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d) El estudio sobre la capacidad de oferta de las instituciones prestadoras de servicios de salud y de la disponibilidad de profesionales y grupos de práctica de la región en donde proyecta operar, o a través de los cuales garantizará la prestación de los servicios de salud incluidos en el POS-S. Dentro de este estudio debe presentarse el plan de organización de la red para la prestación del POS-S ya sea a través de la infraestructura existente o de la propia en caso de que no exista oferta disponible, cerciorándose de que su organización y capacidad es la adecuada frente a los volúmenes de afiliación proyectados;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e) El número máximo de afiliados que podrán ser atendidos de acuerdo con su capacidad y el área geográfica de su cobertura, indicando el período máximo dentro del cual alcanzará el respectivo límite mínimo, sin perjuicio de que una vez otorgada la autorización correspondiente, se puedan presentar modificaciones debidamente fundamentadas;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f) El documento que acredite que en sus estatutos se ha incorporado el régimen previsto en el presente decreto;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g) La información adicional que requiera la Superintendencia Nacional de Salud para cerciorarse del cumplimiento de los requisitos anteriores y los previstos en las disposiciones legales.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3. Publicidad de la solicitud y oposición de terceros. Dentro de los cinco (5) días hábiles siguientes al recibo de la documentación completa a que hace alusión el numeral precedente, la Superintendencia Nacional de Salud autorizará la publicación de un aviso sobre la intención de obtener el certificado de funcionamiento por parte de la entidad, en un diario de amplia circulación nacional y regional, en día domingo y en página impar, en el cual se exprese por lo menos, el nombre e identificación de las personas que se asociaron, el nombre de la entidad, dependencia, ramo o programa, el monto de su capital y el lugar en donde haya de funcionar, todo ello de acuerdo con la información suministrada en la solicitud.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Tal aviso será publicado por cuenta de los interesados en dos ocasiones, con un intervalo no superior a siete (7) días calendario, con el propósito de que los terceros puedan presentar oposición en relación con dicha intención, a más tardar dentro de los cinco (5) días hábiles siguientes a la fecha de la última publicación.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De la oposición se dará traslado inmediato al solicitante, dentro del día hábil siguiente al que se reciba.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4. Autorización para el funcionamiento. Surtido el trámite a que se refiere el numeral anterior, la Superintendencia Nacional de Salud deberá resolver la solicitud dentro de los treinta (30) días hábiles siguientes.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La Superintendencia Nacional de Salud concederá la autorización para el funcionamiento de la entidad cuando la solicitud satisfaga los requisitos legales y verifique el carácter, la responsabilidad, la idoneidad y la solvencia patrimonial, de las personas que participen como socios, </w:t>
      </w:r>
      <w:proofErr w:type="spellStart"/>
      <w:r w:rsidRPr="00553A97">
        <w:rPr>
          <w:rFonts w:ascii="Arial" w:eastAsia="Times New Roman" w:hAnsi="Arial" w:cs="Arial"/>
          <w:color w:val="666666"/>
          <w:kern w:val="0"/>
          <w:sz w:val="15"/>
          <w:szCs w:val="15"/>
          <w:lang w:eastAsia="es-ES"/>
        </w:rPr>
        <w:t>aportantes</w:t>
      </w:r>
      <w:proofErr w:type="spellEnd"/>
      <w:r w:rsidRPr="00553A97">
        <w:rPr>
          <w:rFonts w:ascii="Arial" w:eastAsia="Times New Roman" w:hAnsi="Arial" w:cs="Arial"/>
          <w:color w:val="666666"/>
          <w:kern w:val="0"/>
          <w:sz w:val="15"/>
          <w:szCs w:val="15"/>
          <w:lang w:eastAsia="es-ES"/>
        </w:rPr>
        <w:t xml:space="preserve"> o administradores, en relación con la operación. </w:t>
      </w:r>
    </w:p>
    <w:p w:rsidR="00553A97" w:rsidRPr="00553A97" w:rsidRDefault="00553A97" w:rsidP="00553A97">
      <w:pPr>
        <w:spacing w:after="0"/>
        <w:rPr>
          <w:rFonts w:ascii="Arial" w:eastAsia="Times New Roman" w:hAnsi="Arial" w:cs="Arial"/>
          <w:color w:val="666666"/>
          <w:kern w:val="0"/>
          <w:sz w:val="15"/>
          <w:szCs w:val="15"/>
          <w:lang w:eastAsia="es-ES"/>
        </w:rPr>
      </w:pPr>
      <w:bookmarkStart w:id="7" w:name="7"/>
      <w:bookmarkEnd w:id="7"/>
      <w:r w:rsidRPr="00553A97">
        <w:rPr>
          <w:rFonts w:ascii="Arial" w:eastAsia="Times New Roman" w:hAnsi="Arial" w:cs="Arial"/>
          <w:color w:val="000080"/>
          <w:kern w:val="0"/>
          <w:sz w:val="15"/>
          <w:lang w:eastAsia="es-ES"/>
        </w:rPr>
        <w:t>ARTICULO 7o. AUTORIZACION ESPECIAL.</w:t>
      </w:r>
      <w:r w:rsidRPr="00553A97">
        <w:rPr>
          <w:rFonts w:ascii="Arial" w:eastAsia="Times New Roman" w:hAnsi="Arial" w:cs="Arial"/>
          <w:color w:val="666666"/>
          <w:kern w:val="0"/>
          <w:sz w:val="15"/>
          <w:szCs w:val="15"/>
          <w:lang w:eastAsia="es-ES"/>
        </w:rPr>
        <w:t xml:space="preserve"> La Superintendencia Nacional de Salud podrá autorizar de manera excepcional a entidades administradoras del régimen subsidiado, cuando sea imposible cumplir con el requisito de afiliados mínimos, siempre y cuando acredite: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1. Ser la única ARS autorizada en la región por la Superintendencia Nacional de Salud.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2. La debida prestación de los servicios a sus afiliados en condiciones de calidad, oportunidad y eficiencia.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3. Una cartera no mayor de treinta (30) días con las instituciones proveedoras de bienes y prestadoras de servicios de salud.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4. Un patrimonio técnico saneado.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5. Un nivel de endeudamiento inferior al 50% del patrimonio. </w:t>
      </w:r>
    </w:p>
    <w:p w:rsidR="00553A97" w:rsidRPr="00553A97" w:rsidRDefault="00553A97" w:rsidP="00553A97">
      <w:pPr>
        <w:spacing w:after="0"/>
        <w:rPr>
          <w:rFonts w:ascii="Arial" w:eastAsia="Times New Roman" w:hAnsi="Arial" w:cs="Arial"/>
          <w:color w:val="666666"/>
          <w:kern w:val="0"/>
          <w:sz w:val="15"/>
          <w:szCs w:val="15"/>
          <w:lang w:eastAsia="es-ES"/>
        </w:rPr>
      </w:pPr>
      <w:bookmarkStart w:id="8" w:name="8"/>
      <w:bookmarkEnd w:id="8"/>
      <w:r w:rsidRPr="00553A97">
        <w:rPr>
          <w:rFonts w:ascii="Arial" w:eastAsia="Times New Roman" w:hAnsi="Arial" w:cs="Arial"/>
          <w:color w:val="000080"/>
          <w:kern w:val="0"/>
          <w:sz w:val="15"/>
          <w:lang w:eastAsia="es-ES"/>
        </w:rPr>
        <w:t>ARTICULO 8o. AUTORIZACIÓN A LAS CAJAS DE COMPENSACIÓN FAMILIAR PARA LA ADMINISTRACIÓN DIRECTA DE LOS RECURSOS DE QUE TRATA EL ARTÍCULO 217 DE LA LEY 100 DE 1993.</w:t>
      </w:r>
      <w:r w:rsidRPr="00553A97">
        <w:rPr>
          <w:rFonts w:ascii="Arial" w:eastAsia="Times New Roman" w:hAnsi="Arial" w:cs="Arial"/>
          <w:color w:val="666666"/>
          <w:kern w:val="0"/>
          <w:sz w:val="15"/>
          <w:szCs w:val="15"/>
          <w:lang w:eastAsia="es-ES"/>
        </w:rPr>
        <w:t xml:space="preserve"> Las Cajas de Compensación Familiar podrán seguir administrando directamente los recursos del régimen subsidiado de conformidad con lo establecido en el artículo </w:t>
      </w:r>
      <w:hyperlink r:id="rId18" w:anchor="217" w:tgtFrame="_blank" w:history="1">
        <w:r w:rsidRPr="00553A97">
          <w:rPr>
            <w:rFonts w:ascii="Arial" w:eastAsia="Times New Roman" w:hAnsi="Arial" w:cs="Arial"/>
            <w:color w:val="000000"/>
            <w:kern w:val="0"/>
            <w:sz w:val="15"/>
            <w:u w:val="single"/>
            <w:lang w:eastAsia="es-ES"/>
          </w:rPr>
          <w:t>217</w:t>
        </w:r>
      </w:hyperlink>
      <w:r w:rsidRPr="00553A97">
        <w:rPr>
          <w:rFonts w:ascii="Arial" w:eastAsia="Times New Roman" w:hAnsi="Arial" w:cs="Arial"/>
          <w:color w:val="666666"/>
          <w:kern w:val="0"/>
          <w:sz w:val="15"/>
          <w:szCs w:val="15"/>
          <w:lang w:eastAsia="es-ES"/>
        </w:rPr>
        <w:t xml:space="preserve"> de la Ley 100 de 1993, siempre y cuando tengan autorización de la Superintendencia Nacional de Salud para operar el régimen subsidiado y asuman las funciones establecidas propias del régimen.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Con el fin de obtener la respectiva autorización para la administración directa de los recursos de que trata el artículo </w:t>
      </w:r>
      <w:hyperlink r:id="rId19" w:anchor="217" w:tgtFrame="_blank" w:history="1">
        <w:r w:rsidRPr="00553A97">
          <w:rPr>
            <w:rFonts w:ascii="Arial" w:eastAsia="Times New Roman" w:hAnsi="Arial" w:cs="Arial"/>
            <w:color w:val="000000"/>
            <w:kern w:val="0"/>
            <w:sz w:val="15"/>
            <w:u w:val="single"/>
            <w:lang w:eastAsia="es-ES"/>
          </w:rPr>
          <w:t>217</w:t>
        </w:r>
      </w:hyperlink>
      <w:r w:rsidRPr="00553A97">
        <w:rPr>
          <w:rFonts w:ascii="Arial" w:eastAsia="Times New Roman" w:hAnsi="Arial" w:cs="Arial"/>
          <w:color w:val="666666"/>
          <w:kern w:val="0"/>
          <w:sz w:val="15"/>
          <w:szCs w:val="15"/>
          <w:lang w:eastAsia="es-ES"/>
        </w:rPr>
        <w:t xml:space="preserve">, estas entidades deberán presentar ante la Superintendencia Nacional de Salud: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1. El diseño de un programa especial para la administración de subsidios, en donde acredite su capacidad técnica, científica y administrativa para garantizar el aseguramiento, administración y la organización de los servicios de salud, incluida la acreditación de los instrumentos técnicos en materia de software y hardware, que permitan la correcta operación del régimen subsidiado, especialmente lo relacionado con el sistema de información frente a las autoridades administrativas y de inspección y vigilancia.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2. El estudio sobre la capacidad de oferta de las instituciones prestadoras de servicios de salud y de la disponibilidad de profesionales y grupos de práctica de la región en donde piensa operar, o a través de los cuales piensa garantizar la prestación de los servicios de salud incluidos en el POS-S.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Dentro de este estudio debe presentarse el plan de organización de la red para la prestación del POS ya sea a través de la infraestructura existente o de la propia en caso de que no exista oferta disponible, cerciorándose de que su organización y capacitación es la adecuada frente a los volúmenes de afiliación proyectados.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3. La constitución de una cuenta independiente de sus rentas y bienes, con los recursos destinados a subsidios en salud.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4. Las demás que la Superintendencia Nacional de Salud requiera para cerciorarse de los requisitos anteriormente previstos. </w:t>
      </w:r>
    </w:p>
    <w:p w:rsidR="00553A97" w:rsidRPr="00553A97" w:rsidRDefault="00553A97" w:rsidP="00553A97">
      <w:pPr>
        <w:spacing w:after="0"/>
        <w:rPr>
          <w:rFonts w:ascii="Arial" w:eastAsia="Times New Roman" w:hAnsi="Arial" w:cs="Arial"/>
          <w:color w:val="666666"/>
          <w:kern w:val="0"/>
          <w:sz w:val="15"/>
          <w:szCs w:val="15"/>
          <w:lang w:eastAsia="es-ES"/>
        </w:rPr>
      </w:pPr>
      <w:bookmarkStart w:id="9" w:name="9"/>
      <w:bookmarkEnd w:id="9"/>
      <w:r w:rsidRPr="00553A97">
        <w:rPr>
          <w:rFonts w:ascii="Arial" w:eastAsia="Times New Roman" w:hAnsi="Arial" w:cs="Arial"/>
          <w:color w:val="000080"/>
          <w:kern w:val="0"/>
          <w:sz w:val="15"/>
          <w:lang w:eastAsia="es-ES"/>
        </w:rPr>
        <w:t>ARTICULO 9o. CONVENIO ENTRE CAJAS.</w:t>
      </w:r>
      <w:r w:rsidRPr="00553A97">
        <w:rPr>
          <w:rFonts w:ascii="Arial" w:eastAsia="Times New Roman" w:hAnsi="Arial" w:cs="Arial"/>
          <w:color w:val="666666"/>
          <w:kern w:val="0"/>
          <w:sz w:val="15"/>
          <w:szCs w:val="15"/>
          <w:lang w:eastAsia="es-ES"/>
        </w:rPr>
        <w:t xml:space="preserve"> Cuando una Caja de Compensación no obtenga autorización para administrar subsidios, la pierda o no reúna el número mínimo de afiliados exigido en el presente Decreto, podrá celebrar convenios con </w:t>
      </w:r>
      <w:r w:rsidRPr="00553A97">
        <w:rPr>
          <w:rFonts w:ascii="Arial" w:eastAsia="Times New Roman" w:hAnsi="Arial" w:cs="Arial"/>
          <w:color w:val="666666"/>
          <w:kern w:val="0"/>
          <w:sz w:val="15"/>
          <w:szCs w:val="15"/>
          <w:lang w:eastAsia="es-ES"/>
        </w:rPr>
        <w:lastRenderedPageBreak/>
        <w:t xml:space="preserve">otras Cajas de Compensación autorizadas con el fin de que éstas administren dichos recursos. En estos casos se estimará el número de beneficiarios que está en capacidad de atender con el 80% de los recursos de que trata el artículo </w:t>
      </w:r>
      <w:hyperlink r:id="rId20" w:anchor="217" w:tgtFrame="_blank" w:history="1">
        <w:r w:rsidRPr="00553A97">
          <w:rPr>
            <w:rFonts w:ascii="Arial" w:eastAsia="Times New Roman" w:hAnsi="Arial" w:cs="Arial"/>
            <w:color w:val="000000"/>
            <w:kern w:val="0"/>
            <w:sz w:val="15"/>
            <w:u w:val="single"/>
            <w:lang w:eastAsia="es-ES"/>
          </w:rPr>
          <w:t>217</w:t>
        </w:r>
      </w:hyperlink>
      <w:r w:rsidRPr="00553A97">
        <w:rPr>
          <w:rFonts w:ascii="Arial" w:eastAsia="Times New Roman" w:hAnsi="Arial" w:cs="Arial"/>
          <w:color w:val="666666"/>
          <w:kern w:val="0"/>
          <w:sz w:val="15"/>
          <w:szCs w:val="15"/>
          <w:lang w:eastAsia="es-ES"/>
        </w:rPr>
        <w:t xml:space="preserve"> de la Ley 100 de 1993, sin perjuicio del giro del 100% del recaudo a la Caja con la que se suscribió el convenio de administración.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En el evento en que resulten excedentes en la operación, bien se trate de recursos o rendimientos, se aplicarán las normas sobre la materia.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Cuando este convenio no se suscriba, la Caja de Compensación deberá girar el aporte obligatorio establecido en la Ley 100 de 1993 a la subcuenta de solidaridad del Fondo de Solidaridad y Garantía, </w:t>
      </w:r>
      <w:proofErr w:type="spellStart"/>
      <w:r w:rsidRPr="00553A97">
        <w:rPr>
          <w:rFonts w:ascii="Arial" w:eastAsia="Times New Roman" w:hAnsi="Arial" w:cs="Arial"/>
          <w:color w:val="666666"/>
          <w:kern w:val="0"/>
          <w:sz w:val="15"/>
          <w:szCs w:val="15"/>
          <w:lang w:eastAsia="es-ES"/>
        </w:rPr>
        <w:t>Fosyga</w:t>
      </w:r>
      <w:proofErr w:type="spellEnd"/>
      <w:r w:rsidRPr="00553A97">
        <w:rPr>
          <w:rFonts w:ascii="Arial" w:eastAsia="Times New Roman" w:hAnsi="Arial" w:cs="Arial"/>
          <w:color w:val="666666"/>
          <w:kern w:val="0"/>
          <w:sz w:val="15"/>
          <w:szCs w:val="15"/>
          <w:lang w:eastAsia="es-ES"/>
        </w:rPr>
        <w:t xml:space="preserve">. Igualmente, deberá girar el saldo de recursos que no pueda ser objeto de convenio en términos efectivos de afiliación de la correspondiente población. </w:t>
      </w:r>
    </w:p>
    <w:p w:rsidR="00553A97" w:rsidRPr="00553A97" w:rsidRDefault="00553A97" w:rsidP="00553A97">
      <w:pPr>
        <w:spacing w:after="0"/>
        <w:rPr>
          <w:rFonts w:ascii="Arial" w:eastAsia="Times New Roman" w:hAnsi="Arial" w:cs="Arial"/>
          <w:color w:val="666666"/>
          <w:kern w:val="0"/>
          <w:sz w:val="15"/>
          <w:szCs w:val="15"/>
          <w:lang w:eastAsia="es-ES"/>
        </w:rPr>
      </w:pPr>
      <w:bookmarkStart w:id="10" w:name="10"/>
      <w:bookmarkEnd w:id="10"/>
      <w:r w:rsidRPr="00553A97">
        <w:rPr>
          <w:rFonts w:ascii="Arial" w:eastAsia="Times New Roman" w:hAnsi="Arial" w:cs="Arial"/>
          <w:color w:val="000080"/>
          <w:kern w:val="0"/>
          <w:sz w:val="15"/>
          <w:lang w:eastAsia="es-ES"/>
        </w:rPr>
        <w:t>ARTICULO 10. RESTITUCION DE RECURSOS.</w:t>
      </w:r>
      <w:r w:rsidRPr="00553A97">
        <w:rPr>
          <w:rFonts w:ascii="Arial" w:eastAsia="Times New Roman" w:hAnsi="Arial" w:cs="Arial"/>
          <w:color w:val="666666"/>
          <w:kern w:val="0"/>
          <w:sz w:val="15"/>
          <w:szCs w:val="15"/>
          <w:lang w:eastAsia="es-ES"/>
        </w:rPr>
        <w:t xml:space="preserve"> Cuando una entidad territorial realice un pago de lo no debido a una administradora del régimen subsidiado, ésta deberá dentro de los quince (15) días siguientes a que sea determinado el hecho en forma plena, restituir tales recursos a la entidad que ha efectuado el pago.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Si el pago no se ha efectuado en el plazo señalado en el artículo anterior, la entidad administradora deberá informar al ente territorial, para que éste realice los descuentos de tales recursos y sus rendimientos, calculados estos últimos a tasa del mercado.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La Superintendencia Nacional de Salud dará traslado a las autoridades competentes, sin perjuicio de la restitución de los recursos por parte de la ARS. </w:t>
      </w:r>
    </w:p>
    <w:p w:rsidR="00553A97" w:rsidRPr="00553A97" w:rsidRDefault="00553A97" w:rsidP="00553A97">
      <w:pPr>
        <w:spacing w:after="0"/>
        <w:rPr>
          <w:rFonts w:ascii="Arial" w:eastAsia="Times New Roman" w:hAnsi="Arial" w:cs="Arial"/>
          <w:color w:val="666666"/>
          <w:kern w:val="0"/>
          <w:sz w:val="15"/>
          <w:szCs w:val="15"/>
          <w:lang w:eastAsia="es-ES"/>
        </w:rPr>
      </w:pPr>
      <w:bookmarkStart w:id="11" w:name="11"/>
      <w:bookmarkEnd w:id="11"/>
      <w:r w:rsidRPr="00553A97">
        <w:rPr>
          <w:rFonts w:ascii="Arial" w:eastAsia="Times New Roman" w:hAnsi="Arial" w:cs="Arial"/>
          <w:color w:val="000080"/>
          <w:kern w:val="0"/>
          <w:sz w:val="15"/>
          <w:lang w:eastAsia="es-ES"/>
        </w:rPr>
        <w:t>ARTICULO 11. SOCIOS O ADMINISTRADORES DE UNA ARS.</w:t>
      </w:r>
      <w:r w:rsidRPr="00553A97">
        <w:rPr>
          <w:rFonts w:ascii="Arial" w:eastAsia="Times New Roman" w:hAnsi="Arial" w:cs="Arial"/>
          <w:color w:val="666666"/>
          <w:kern w:val="0"/>
          <w:sz w:val="15"/>
          <w:szCs w:val="15"/>
          <w:lang w:eastAsia="es-ES"/>
        </w:rPr>
        <w:t xml:space="preserve"> No podrán ser socios o administradores de una ARS: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1. Quienes hayan sido directores de empresas intervenidas por la Superintendencia Nacional de Salud o el Ministerio de Salud, siempre que administrativamente se les hubiere encontrado responsables por actos que han merecido sanción por dolo o culpa grave.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2. Los representantes legales o administradores de otra EPS, ARS o IPS y los socios de estas, salvo que en este último caso se trate de entidades de naturaleza cooperativa o sociedades anónimas abiertas.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3. Quienes hayan sido condenados a pena privativa de la libertad, excepto cuando se trate de delitos políticos o culposos, salvo que estos últimos hayan afectado la administración pública.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4. Los miembros de los órganos de gobierno, de dirección del Sistema General de Seguridad Social en Salud y de las corporaciones públicas y sus parientes dentro del cuarto grado de consanguinidad, segundo de afinidad o primero civil, salvo cuando se trate de una entidad pública y actúen en razón de su cargo como administradores.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5. Los directores y servidores de los organismos públicos que norman o supervisan la actividad de las empresas, el cónyuge y sus parientes dentro del cuarto grado de consanguinidad, segundo de afinidad o primero civil.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6. Los que, como directores o gerentes de una persona jurídica, hayan resultado administrativamente responsables durante los dos (2) años anteriores por actos que han merecido sanción.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7. Los que se encuentren inhabilitados para ejercer el comercio. </w:t>
      </w:r>
    </w:p>
    <w:p w:rsidR="00553A97" w:rsidRPr="00553A97" w:rsidRDefault="00553A97" w:rsidP="00553A97">
      <w:pPr>
        <w:spacing w:after="0"/>
        <w:rPr>
          <w:rFonts w:ascii="Arial" w:eastAsia="Times New Roman" w:hAnsi="Arial" w:cs="Arial"/>
          <w:color w:val="666666"/>
          <w:kern w:val="0"/>
          <w:sz w:val="15"/>
          <w:szCs w:val="15"/>
          <w:lang w:eastAsia="es-ES"/>
        </w:rPr>
      </w:pPr>
      <w:bookmarkStart w:id="12" w:name="12"/>
      <w:bookmarkEnd w:id="12"/>
      <w:r w:rsidRPr="00553A97">
        <w:rPr>
          <w:rFonts w:ascii="Arial" w:eastAsia="Times New Roman" w:hAnsi="Arial" w:cs="Arial"/>
          <w:color w:val="000080"/>
          <w:kern w:val="0"/>
          <w:sz w:val="15"/>
          <w:lang w:eastAsia="es-ES"/>
        </w:rPr>
        <w:t>ARTICULO 12. CONTRATACION CON TERCEROS PARA LAS ACTIVIDADES DE AFILIACION Y CARNETIZACION.</w:t>
      </w:r>
      <w:r w:rsidRPr="00553A97">
        <w:rPr>
          <w:rFonts w:ascii="Arial" w:eastAsia="Times New Roman" w:hAnsi="Arial" w:cs="Arial"/>
          <w:color w:val="666666"/>
          <w:kern w:val="0"/>
          <w:sz w:val="15"/>
          <w:szCs w:val="15"/>
          <w:lang w:eastAsia="es-ES"/>
        </w:rPr>
        <w:t xml:space="preserve"> Los terceros con los cuales se contraten las actividades de afiliación y </w:t>
      </w:r>
      <w:proofErr w:type="spellStart"/>
      <w:r w:rsidRPr="00553A97">
        <w:rPr>
          <w:rFonts w:ascii="Arial" w:eastAsia="Times New Roman" w:hAnsi="Arial" w:cs="Arial"/>
          <w:color w:val="666666"/>
          <w:kern w:val="0"/>
          <w:sz w:val="15"/>
          <w:szCs w:val="15"/>
          <w:lang w:eastAsia="es-ES"/>
        </w:rPr>
        <w:t>carnetización</w:t>
      </w:r>
      <w:proofErr w:type="spellEnd"/>
      <w:r w:rsidRPr="00553A97">
        <w:rPr>
          <w:rFonts w:ascii="Arial" w:eastAsia="Times New Roman" w:hAnsi="Arial" w:cs="Arial"/>
          <w:color w:val="666666"/>
          <w:kern w:val="0"/>
          <w:sz w:val="15"/>
          <w:szCs w:val="15"/>
          <w:lang w:eastAsia="es-ES"/>
        </w:rPr>
        <w:t xml:space="preserve"> deberán acreditar ante la ARS correspondiente garantías suficientes, que permitan asegurar el reintegro de recursos en caso de afiliaciones fraudulentas o irregulares, como consecuencia de las cuales la administradora deba reintegrar recursos a las entidades territoriales.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Los pagos por afiliaciones a los terceros únicamente se podrán realizar sobre aquellos afiliados que no hubieran sido rechazados por los entes territoriales, sin perjuicio de la irregularidad del pago en caso de que en fecha posterior se determine la afiliación fraudulenta o irregular.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000080"/>
          <w:kern w:val="0"/>
          <w:sz w:val="15"/>
          <w:lang w:eastAsia="es-ES"/>
        </w:rPr>
        <w:t>PARAGRAFO.</w:t>
      </w:r>
      <w:r w:rsidRPr="00553A97">
        <w:rPr>
          <w:rFonts w:ascii="Arial" w:eastAsia="Times New Roman" w:hAnsi="Arial" w:cs="Arial"/>
          <w:color w:val="666666"/>
          <w:kern w:val="0"/>
          <w:sz w:val="15"/>
          <w:szCs w:val="15"/>
          <w:lang w:eastAsia="es-ES"/>
        </w:rPr>
        <w:t xml:space="preserve"> Con independencia de la contratación que se pueda hacer con terceros para la ejecución de estas actividades, la responsabilidad en la afiliación y </w:t>
      </w:r>
      <w:proofErr w:type="spellStart"/>
      <w:r w:rsidRPr="00553A97">
        <w:rPr>
          <w:rFonts w:ascii="Arial" w:eastAsia="Times New Roman" w:hAnsi="Arial" w:cs="Arial"/>
          <w:color w:val="666666"/>
          <w:kern w:val="0"/>
          <w:sz w:val="15"/>
          <w:szCs w:val="15"/>
          <w:lang w:eastAsia="es-ES"/>
        </w:rPr>
        <w:t>carnetización</w:t>
      </w:r>
      <w:proofErr w:type="spellEnd"/>
      <w:r w:rsidRPr="00553A97">
        <w:rPr>
          <w:rFonts w:ascii="Arial" w:eastAsia="Times New Roman" w:hAnsi="Arial" w:cs="Arial"/>
          <w:color w:val="666666"/>
          <w:kern w:val="0"/>
          <w:sz w:val="15"/>
          <w:szCs w:val="15"/>
          <w:lang w:eastAsia="es-ES"/>
        </w:rPr>
        <w:t xml:space="preserve">, así como el reintegro de los recursos a la entidad territorial, se mantiene en cabeza de la ARS. </w:t>
      </w:r>
    </w:p>
    <w:p w:rsidR="00553A97" w:rsidRPr="00553A97" w:rsidRDefault="00553A97" w:rsidP="00553A97">
      <w:pPr>
        <w:spacing w:after="0"/>
        <w:rPr>
          <w:rFonts w:ascii="Arial" w:eastAsia="Times New Roman" w:hAnsi="Arial" w:cs="Arial"/>
          <w:color w:val="666666"/>
          <w:kern w:val="0"/>
          <w:sz w:val="15"/>
          <w:szCs w:val="15"/>
          <w:lang w:eastAsia="es-ES"/>
        </w:rPr>
      </w:pPr>
      <w:bookmarkStart w:id="13" w:name="13"/>
      <w:bookmarkEnd w:id="13"/>
      <w:r w:rsidRPr="00553A97">
        <w:rPr>
          <w:rFonts w:ascii="Arial" w:eastAsia="Times New Roman" w:hAnsi="Arial" w:cs="Arial"/>
          <w:color w:val="000080"/>
          <w:kern w:val="0"/>
          <w:sz w:val="15"/>
          <w:lang w:eastAsia="es-ES"/>
        </w:rPr>
        <w:t>ARTICULO 13. OPERACIONES NO AUTORIZADAS.</w:t>
      </w:r>
      <w:r w:rsidRPr="00553A97">
        <w:rPr>
          <w:rFonts w:ascii="Arial" w:eastAsia="Times New Roman" w:hAnsi="Arial" w:cs="Arial"/>
          <w:color w:val="666666"/>
          <w:kern w:val="0"/>
          <w:sz w:val="15"/>
          <w:szCs w:val="15"/>
          <w:lang w:eastAsia="es-ES"/>
        </w:rPr>
        <w:t xml:space="preserve"> Las ARS no podrán: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1. Adquirir bienes inmuebles o realizar cualquier tipo de inversión de compra o arrendamiento financiero con cargo a los recursos correspondientes a las unidades de pago por capitación, salvo aquel porcentaje que resulte al deducir del 100% del ingreso los valores porcentuales necesarios para cancelar en forma oportuna las obligaciones con los proveedores de bienes y prestadores de servicios de salud conforme las disposiciones legales y contractuales vigentes y los recursos necesarios para el pago de sus empleados y servidores.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2. Utilizar los recursos correspondientes a las UPC-S para respaldar créditos de los asociados, otorgar préstamos a sus asociados o terceros, salvo que se trate de recursos producto de utilidades, hecho este que deberá quedar reflejado en los estados financieros.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3. Otorgar préstamos, con los recursos del régimen, a sus asociados, administradores o empleados, salvo que se trate de utilidades liquidadas y efectivamente ingresadas en el flujo de caja, conforme reglamento general aprobado por la Junta Directiva u órgano máximo de administración. </w:t>
      </w:r>
    </w:p>
    <w:p w:rsidR="00553A97" w:rsidRPr="00553A97" w:rsidRDefault="00553A97" w:rsidP="00553A97">
      <w:pPr>
        <w:spacing w:after="0"/>
        <w:rPr>
          <w:rFonts w:ascii="Arial" w:eastAsia="Times New Roman" w:hAnsi="Arial" w:cs="Arial"/>
          <w:color w:val="666666"/>
          <w:kern w:val="0"/>
          <w:sz w:val="15"/>
          <w:szCs w:val="15"/>
          <w:lang w:eastAsia="es-ES"/>
        </w:rPr>
      </w:pPr>
      <w:bookmarkStart w:id="14" w:name="14"/>
      <w:bookmarkEnd w:id="14"/>
      <w:r w:rsidRPr="00553A97">
        <w:rPr>
          <w:rFonts w:ascii="Arial" w:eastAsia="Times New Roman" w:hAnsi="Arial" w:cs="Arial"/>
          <w:color w:val="000080"/>
          <w:kern w:val="0"/>
          <w:sz w:val="15"/>
          <w:lang w:eastAsia="es-ES"/>
        </w:rPr>
        <w:t>ARTICULO 14. UTILIZACION DEL CAPITAL.</w:t>
      </w:r>
      <w:r w:rsidRPr="00553A97">
        <w:rPr>
          <w:rFonts w:ascii="Arial" w:eastAsia="Times New Roman" w:hAnsi="Arial" w:cs="Arial"/>
          <w:color w:val="666666"/>
          <w:kern w:val="0"/>
          <w:sz w:val="15"/>
          <w:szCs w:val="15"/>
          <w:lang w:eastAsia="es-ES"/>
        </w:rPr>
        <w:t xml:space="preserve"> El importe del capital social inicial solo podrá ser utilizado durante la etapa de organización para: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1. Cobertura de los gastos que dicho proceso demande.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2. Compra o construcción de inmuebles para uso de la empresa.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3. Compra del mobiliario, equipo y máquinas requeridas para el funcionamiento de la empresa.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El remanente que no podrá ser inferior al cincuenta por ciento (50%) del capital inicial deberá ser invertido en valores de entidades vigiladas por la Superintendencia Bancaria de manera que se garantice seguridad, eficiencia y rentabilidad. Una vez inicie operaciones, podrá comprometer estos recursos en contratación de bienes y servicios necesarios para garantizar la prestación de servicios de salud a su población afiliada.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En todo caso el patrimonio mínimo deberá mantenerse so pena de incurrir en causal de suspensión y revocatoria de la autorización de funcionamiento. </w:t>
      </w:r>
    </w:p>
    <w:p w:rsidR="00553A97" w:rsidRPr="00553A97" w:rsidRDefault="00553A97" w:rsidP="00553A97">
      <w:pPr>
        <w:spacing w:after="0"/>
        <w:rPr>
          <w:rFonts w:ascii="Arial" w:eastAsia="Times New Roman" w:hAnsi="Arial" w:cs="Arial"/>
          <w:color w:val="666666"/>
          <w:kern w:val="0"/>
          <w:sz w:val="15"/>
          <w:szCs w:val="15"/>
          <w:lang w:eastAsia="es-ES"/>
        </w:rPr>
      </w:pPr>
      <w:bookmarkStart w:id="15" w:name="15"/>
      <w:bookmarkEnd w:id="15"/>
      <w:r w:rsidRPr="00553A97">
        <w:rPr>
          <w:rFonts w:ascii="Arial" w:eastAsia="Times New Roman" w:hAnsi="Arial" w:cs="Arial"/>
          <w:color w:val="000080"/>
          <w:kern w:val="0"/>
          <w:sz w:val="15"/>
          <w:lang w:eastAsia="es-ES"/>
        </w:rPr>
        <w:t>ARTICULO 15. GARANTIA DE LOS ORGANIZADORES.</w:t>
      </w:r>
      <w:r w:rsidRPr="00553A97">
        <w:rPr>
          <w:rFonts w:ascii="Arial" w:eastAsia="Times New Roman" w:hAnsi="Arial" w:cs="Arial"/>
          <w:color w:val="666666"/>
          <w:kern w:val="0"/>
          <w:sz w:val="15"/>
          <w:szCs w:val="15"/>
          <w:lang w:eastAsia="es-ES"/>
        </w:rPr>
        <w:t xml:space="preserve"> Los organizadores de una ARS garantizarán personal y solidariamente la realización de los aportes de capital al momento de la constitución. </w:t>
      </w:r>
    </w:p>
    <w:p w:rsidR="00553A97" w:rsidRPr="00553A97" w:rsidRDefault="00553A97" w:rsidP="00553A97">
      <w:pPr>
        <w:spacing w:after="0"/>
        <w:rPr>
          <w:rFonts w:ascii="Arial" w:eastAsia="Times New Roman" w:hAnsi="Arial" w:cs="Arial"/>
          <w:color w:val="666666"/>
          <w:kern w:val="0"/>
          <w:sz w:val="15"/>
          <w:szCs w:val="15"/>
          <w:lang w:eastAsia="es-ES"/>
        </w:rPr>
      </w:pPr>
      <w:bookmarkStart w:id="16" w:name="16"/>
      <w:bookmarkEnd w:id="16"/>
      <w:r w:rsidRPr="00553A97">
        <w:rPr>
          <w:rFonts w:ascii="Arial" w:eastAsia="Times New Roman" w:hAnsi="Arial" w:cs="Arial"/>
          <w:color w:val="000080"/>
          <w:kern w:val="0"/>
          <w:sz w:val="15"/>
          <w:lang w:eastAsia="es-ES"/>
        </w:rPr>
        <w:t>ARTICULO 16. EMPRESAS SOLIDARIAS DE SALUD.</w:t>
      </w:r>
      <w:r w:rsidRPr="00553A97">
        <w:rPr>
          <w:rFonts w:ascii="Arial" w:eastAsia="Times New Roman" w:hAnsi="Arial" w:cs="Arial"/>
          <w:color w:val="666666"/>
          <w:kern w:val="0"/>
          <w:sz w:val="15"/>
          <w:szCs w:val="15"/>
          <w:lang w:eastAsia="es-ES"/>
        </w:rPr>
        <w:t xml:space="preserve"> Las empresas solidarias de salud que no reúnan los requisitos para realizar la labor de aseguramiento en el régimen subsidiado conforme el presente decreto, podrán: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1. Fusionarse o asociarse con otras empresas solidarias con el fin de acreditar los requisitos exigidos para ser autorizadas como administradoras del régimen subsidiado.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2. Reorientar su actividad y contratar con las entidades territoriales, entidades promotoras de salud y administradoras del régimen subsidiado la realización de las acciones de promoción de la salud y prevención de la enfermedad. </w:t>
      </w:r>
    </w:p>
    <w:p w:rsidR="00553A97" w:rsidRPr="00553A97" w:rsidRDefault="00553A97" w:rsidP="00553A97">
      <w:pPr>
        <w:spacing w:after="125"/>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3. Reorientar su actividad y ejercer control social sobre las entidades que aseguran y prestan servicios de salud a la población beneficiaria del régimen subsidiado. </w:t>
      </w:r>
    </w:p>
    <w:p w:rsidR="00553A97" w:rsidRPr="00553A97" w:rsidRDefault="00553A97" w:rsidP="00553A97">
      <w:pPr>
        <w:spacing w:after="0"/>
        <w:jc w:val="center"/>
        <w:rPr>
          <w:rFonts w:ascii="Arial" w:eastAsia="Times New Roman" w:hAnsi="Arial" w:cs="Arial"/>
          <w:color w:val="666666"/>
          <w:kern w:val="0"/>
          <w:sz w:val="15"/>
          <w:szCs w:val="15"/>
          <w:lang w:eastAsia="es-ES"/>
        </w:rPr>
      </w:pPr>
      <w:bookmarkStart w:id="17" w:name="Nivel002"/>
      <w:bookmarkEnd w:id="17"/>
      <w:r w:rsidRPr="00553A97">
        <w:rPr>
          <w:rFonts w:ascii="Arial" w:eastAsia="Times New Roman" w:hAnsi="Arial" w:cs="Arial"/>
          <w:color w:val="808080"/>
          <w:kern w:val="0"/>
          <w:szCs w:val="24"/>
          <w:lang w:eastAsia="es-ES"/>
        </w:rPr>
        <w:t xml:space="preserve">CAPITULO II. </w:t>
      </w:r>
    </w:p>
    <w:p w:rsidR="00553A97" w:rsidRPr="00553A97" w:rsidRDefault="00553A97" w:rsidP="00553A97">
      <w:pPr>
        <w:spacing w:after="0"/>
        <w:jc w:val="center"/>
        <w:rPr>
          <w:rFonts w:ascii="Arial" w:eastAsia="Times New Roman" w:hAnsi="Arial" w:cs="Arial"/>
          <w:color w:val="666666"/>
          <w:kern w:val="0"/>
          <w:sz w:val="15"/>
          <w:szCs w:val="15"/>
          <w:lang w:eastAsia="es-ES"/>
        </w:rPr>
      </w:pPr>
      <w:r w:rsidRPr="00553A97">
        <w:rPr>
          <w:rFonts w:ascii="Arial" w:eastAsia="Times New Roman" w:hAnsi="Arial" w:cs="Arial"/>
          <w:color w:val="808080"/>
          <w:kern w:val="0"/>
          <w:szCs w:val="24"/>
          <w:lang w:eastAsia="es-ES"/>
        </w:rPr>
        <w:t xml:space="preserve">CORRECTA APLICACIÓN DE LOS RECURSOS DE LA SEGURIDAD SOCIAL Y OTRAS </w:t>
      </w:r>
    </w:p>
    <w:p w:rsidR="00553A97" w:rsidRPr="00553A97" w:rsidRDefault="00553A97" w:rsidP="00553A97">
      <w:pPr>
        <w:spacing w:after="0"/>
        <w:jc w:val="center"/>
        <w:rPr>
          <w:rFonts w:ascii="Arial" w:eastAsia="Times New Roman" w:hAnsi="Arial" w:cs="Arial"/>
          <w:color w:val="666666"/>
          <w:kern w:val="0"/>
          <w:sz w:val="15"/>
          <w:szCs w:val="15"/>
          <w:lang w:eastAsia="es-ES"/>
        </w:rPr>
      </w:pPr>
      <w:r w:rsidRPr="00553A97">
        <w:rPr>
          <w:rFonts w:ascii="Arial" w:eastAsia="Times New Roman" w:hAnsi="Arial" w:cs="Arial"/>
          <w:color w:val="808080"/>
          <w:kern w:val="0"/>
          <w:szCs w:val="24"/>
          <w:lang w:eastAsia="es-ES"/>
        </w:rPr>
        <w:lastRenderedPageBreak/>
        <w:t>DISPOSICIONES</w:t>
      </w:r>
      <w:r w:rsidRPr="00553A97">
        <w:rPr>
          <w:rFonts w:ascii="Arial" w:eastAsia="Times New Roman" w:hAnsi="Arial" w:cs="Arial"/>
          <w:color w:val="666666"/>
          <w:kern w:val="0"/>
          <w:sz w:val="15"/>
          <w:szCs w:val="15"/>
          <w:lang w:eastAsia="es-ES"/>
        </w:rPr>
        <w:t xml:space="preserve"> </w:t>
      </w:r>
    </w:p>
    <w:p w:rsidR="00553A97" w:rsidRPr="00553A97" w:rsidRDefault="00553A97" w:rsidP="00553A97">
      <w:pPr>
        <w:spacing w:after="0"/>
        <w:rPr>
          <w:rFonts w:ascii="Arial" w:eastAsia="Times New Roman" w:hAnsi="Arial" w:cs="Arial"/>
          <w:color w:val="666666"/>
          <w:kern w:val="0"/>
          <w:sz w:val="15"/>
          <w:szCs w:val="15"/>
          <w:lang w:eastAsia="es-ES"/>
        </w:rPr>
      </w:pPr>
      <w:bookmarkStart w:id="18" w:name="17"/>
      <w:bookmarkEnd w:id="18"/>
      <w:r w:rsidRPr="00553A97">
        <w:rPr>
          <w:rFonts w:ascii="Arial" w:eastAsia="Times New Roman" w:hAnsi="Arial" w:cs="Arial"/>
          <w:color w:val="000080"/>
          <w:kern w:val="0"/>
          <w:sz w:val="15"/>
          <w:lang w:eastAsia="es-ES"/>
        </w:rPr>
        <w:t>ARTICULO 17. FLUJO DE RECURSOS DE LA SEGURIDAD SOCIAL.</w:t>
      </w:r>
      <w:r w:rsidRPr="00553A97">
        <w:rPr>
          <w:rFonts w:ascii="Arial" w:eastAsia="Times New Roman" w:hAnsi="Arial" w:cs="Arial"/>
          <w:color w:val="666666"/>
          <w:kern w:val="0"/>
          <w:sz w:val="15"/>
          <w:szCs w:val="15"/>
          <w:lang w:eastAsia="es-ES"/>
        </w:rPr>
        <w:t xml:space="preserve"> Los recursos de la subcuenta de solidaridad del Fondo de Solidaridad y Garantía, </w:t>
      </w:r>
      <w:proofErr w:type="spellStart"/>
      <w:r w:rsidRPr="00553A97">
        <w:rPr>
          <w:rFonts w:ascii="Arial" w:eastAsia="Times New Roman" w:hAnsi="Arial" w:cs="Arial"/>
          <w:color w:val="666666"/>
          <w:kern w:val="0"/>
          <w:sz w:val="15"/>
          <w:szCs w:val="15"/>
          <w:lang w:eastAsia="es-ES"/>
        </w:rPr>
        <w:t>Fosyga</w:t>
      </w:r>
      <w:proofErr w:type="spellEnd"/>
      <w:r w:rsidRPr="00553A97">
        <w:rPr>
          <w:rFonts w:ascii="Arial" w:eastAsia="Times New Roman" w:hAnsi="Arial" w:cs="Arial"/>
          <w:color w:val="666666"/>
          <w:kern w:val="0"/>
          <w:sz w:val="15"/>
          <w:szCs w:val="15"/>
          <w:lang w:eastAsia="es-ES"/>
        </w:rPr>
        <w:t xml:space="preserve">, destinados a la afiliación de la población pobre del sistema general de seguridad social en salud, deberán ser presentados en forma inmediata por iniciativa de los Gobernadores y Alcaldes ante la Asamblea o Concejo, de acuerdo con la distribución, asignación y condiciones fijadas por el Consejo Nacional de Seguridad Social en Salud. </w:t>
      </w:r>
    </w:p>
    <w:p w:rsidR="00553A97" w:rsidRPr="00553A97" w:rsidRDefault="00553A97" w:rsidP="00553A97">
      <w:pPr>
        <w:spacing w:after="0"/>
        <w:rPr>
          <w:rFonts w:ascii="Arial" w:eastAsia="Times New Roman" w:hAnsi="Arial" w:cs="Arial"/>
          <w:color w:val="666666"/>
          <w:kern w:val="0"/>
          <w:sz w:val="15"/>
          <w:szCs w:val="15"/>
          <w:lang w:eastAsia="es-ES"/>
        </w:rPr>
      </w:pPr>
      <w:bookmarkStart w:id="19" w:name="18"/>
      <w:bookmarkEnd w:id="19"/>
      <w:r w:rsidRPr="00553A97">
        <w:rPr>
          <w:rFonts w:ascii="Arial" w:eastAsia="Times New Roman" w:hAnsi="Arial" w:cs="Arial"/>
          <w:color w:val="000080"/>
          <w:kern w:val="0"/>
          <w:sz w:val="15"/>
          <w:lang w:eastAsia="es-ES"/>
        </w:rPr>
        <w:t xml:space="preserve">ARTICULO 18. DESTINACION </w:t>
      </w:r>
      <w:proofErr w:type="gramStart"/>
      <w:r w:rsidRPr="00553A97">
        <w:rPr>
          <w:rFonts w:ascii="Arial" w:eastAsia="Times New Roman" w:hAnsi="Arial" w:cs="Arial"/>
          <w:color w:val="000080"/>
          <w:kern w:val="0"/>
          <w:sz w:val="15"/>
          <w:lang w:eastAsia="es-ES"/>
        </w:rPr>
        <w:t>ESPECIFICA</w:t>
      </w:r>
      <w:proofErr w:type="gramEnd"/>
      <w:r w:rsidRPr="00553A97">
        <w:rPr>
          <w:rFonts w:ascii="Arial" w:eastAsia="Times New Roman" w:hAnsi="Arial" w:cs="Arial"/>
          <w:color w:val="000080"/>
          <w:kern w:val="0"/>
          <w:sz w:val="15"/>
          <w:lang w:eastAsia="es-ES"/>
        </w:rPr>
        <w:t xml:space="preserve"> DE LOS RECURSOS.</w:t>
      </w:r>
      <w:r w:rsidRPr="00553A97">
        <w:rPr>
          <w:rFonts w:ascii="Arial" w:eastAsia="Times New Roman" w:hAnsi="Arial" w:cs="Arial"/>
          <w:color w:val="666666"/>
          <w:kern w:val="0"/>
          <w:sz w:val="15"/>
          <w:szCs w:val="15"/>
          <w:lang w:eastAsia="es-ES"/>
        </w:rPr>
        <w:t xml:space="preserve"> Para garantizar que no se presente desviación de recursos de la seguridad social y que se aplique la destinación específica propia de las rentas cedidas procedente de la explotación del monopolio de los juegos de suerte y azar, los entes territoriales no podrán destinar porcentaje alguno de dichos recursos para financiar gastos administrativos del respectivo organismo de dirección del sistema a nivel departamental. </w:t>
      </w:r>
    </w:p>
    <w:p w:rsidR="00553A97" w:rsidRPr="00553A97" w:rsidRDefault="00553A97" w:rsidP="00553A97">
      <w:pPr>
        <w:spacing w:after="125"/>
        <w:rPr>
          <w:rFonts w:ascii="Arial" w:eastAsia="Times New Roman" w:hAnsi="Arial" w:cs="Arial"/>
          <w:color w:val="666666"/>
          <w:kern w:val="0"/>
          <w:sz w:val="15"/>
          <w:szCs w:val="15"/>
          <w:lang w:eastAsia="es-ES"/>
        </w:rPr>
      </w:pPr>
      <w:bookmarkStart w:id="20" w:name="19"/>
      <w:bookmarkEnd w:id="20"/>
      <w:r w:rsidRPr="00553A97">
        <w:rPr>
          <w:rFonts w:ascii="Arial" w:eastAsia="Times New Roman" w:hAnsi="Arial" w:cs="Arial"/>
          <w:color w:val="000080"/>
          <w:kern w:val="0"/>
          <w:sz w:val="15"/>
          <w:lang w:eastAsia="es-ES"/>
        </w:rPr>
        <w:t>ARTICULO 19. PAGOS ENTES TERRITORIALES POR EL SISTEMA DE SEGURIDAD SOCIAL EN SALUD.</w:t>
      </w:r>
      <w:r w:rsidRPr="00553A97">
        <w:rPr>
          <w:rFonts w:ascii="Arial" w:eastAsia="Times New Roman" w:hAnsi="Arial" w:cs="Arial"/>
          <w:color w:val="666666"/>
          <w:kern w:val="0"/>
          <w:sz w:val="15"/>
          <w:szCs w:val="15"/>
          <w:lang w:eastAsia="es-ES"/>
        </w:rPr>
        <w:t xml:space="preserve"> &lt;Artículo modificado por el artículo 10 del Decreto 46 de 2000. El nuevo texto es el siguiente:&gt; Para efecto de los pagos a cargo de las entidades integrantes del sistema de Seguridad Social en Salud frente a los entes territoriales, cuando exista la correspondiente obligación conforme las disposiciones constitucionales y legales, se entiende por ingreso bruto, el porcentaje de la Unidad de Pago por Capitación, cotizaciones y demás ingresos, conforme la naturaleza y clase de la entidad, que se tengan asignados como gasto administrativo promedio, fijándose para efecto de este artículo el 20% de los ingresos totales de la entidad. </w:t>
      </w:r>
    </w:p>
    <w:p w:rsidR="00553A97" w:rsidRPr="00553A97" w:rsidRDefault="00553A97" w:rsidP="00553A97">
      <w:pPr>
        <w:spacing w:after="0"/>
        <w:rPr>
          <w:rFonts w:ascii="Georgia" w:eastAsia="Times New Roman" w:hAnsi="Georgia" w:cs="Arial"/>
          <w:color w:val="0000FF"/>
          <w:kern w:val="0"/>
          <w:sz w:val="20"/>
          <w:szCs w:val="20"/>
          <w:lang w:eastAsia="es-ES"/>
        </w:rPr>
      </w:pPr>
      <w:hyperlink r:id="rId21" w:history="1">
        <w:r w:rsidRPr="00553A97">
          <w:rPr>
            <w:rFonts w:ascii="Georgia" w:eastAsia="Times New Roman" w:hAnsi="Georgia" w:cs="Arial"/>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684"/>
      </w:tblGrid>
      <w:tr w:rsidR="00553A97" w:rsidRPr="00553A9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tcMar>
              <w:top w:w="75" w:type="dxa"/>
              <w:left w:w="75" w:type="dxa"/>
              <w:bottom w:w="75" w:type="dxa"/>
              <w:right w:w="75" w:type="dxa"/>
            </w:tcMar>
            <w:vAlign w:val="center"/>
            <w:hideMark/>
          </w:tcPr>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Artículo modificado por el artículo 10 del Decreto 46 de 2000, publicado en el Diario Oficial No. 43.882 del 7 de febrero de 2000. </w:t>
            </w:r>
          </w:p>
        </w:tc>
      </w:tr>
    </w:tbl>
    <w:p w:rsidR="00553A97" w:rsidRPr="00553A97" w:rsidRDefault="00553A97" w:rsidP="00553A97">
      <w:pPr>
        <w:spacing w:after="0"/>
        <w:rPr>
          <w:rFonts w:ascii="Georgia" w:eastAsia="Times New Roman" w:hAnsi="Georgia" w:cs="Arial"/>
          <w:color w:val="0000FF"/>
          <w:kern w:val="0"/>
          <w:sz w:val="20"/>
          <w:szCs w:val="20"/>
          <w:lang w:eastAsia="es-ES"/>
        </w:rPr>
      </w:pPr>
      <w:hyperlink r:id="rId22" w:history="1">
        <w:r w:rsidRPr="00553A97">
          <w:rPr>
            <w:rFonts w:ascii="Georgia" w:eastAsia="Times New Roman" w:hAnsi="Georgia" w:cs="Arial"/>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684"/>
      </w:tblGrid>
      <w:tr w:rsidR="00553A97" w:rsidRPr="00553A9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tcMar>
              <w:top w:w="75" w:type="dxa"/>
              <w:left w:w="75" w:type="dxa"/>
              <w:bottom w:w="75" w:type="dxa"/>
              <w:right w:w="75" w:type="dxa"/>
            </w:tcMar>
            <w:vAlign w:val="center"/>
            <w:hideMark/>
          </w:tcPr>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b/>
                <w:bCs/>
                <w:color w:val="889600"/>
                <w:kern w:val="0"/>
                <w:sz w:val="22"/>
                <w:lang w:eastAsia="es-ES"/>
              </w:rPr>
              <w:t>Texto original del Decreto 1804 de 1999:</w:t>
            </w: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ARTICULO 19. PAGOS ENTES TERRITORIALES POR EL SISTEMA DE SEGURIDAD SOCIAL EN SALUD. Para efecto de los pagos a cargo de las entidades integrantes del Sistema de Seguridad Social en Salud frente a las entidades territoriales, se entiende por ingreso bruto el porcentaje de la Unidad de Pago por Capitación y demás ingresos que se tengan asignados como porcentaje de gasto administrativo promedio; fijándose para efecto de este artículo en el 20% de los ingresos totales de la entidad.</w:t>
            </w:r>
            <w:r w:rsidRPr="00553A97">
              <w:rPr>
                <w:rFonts w:ascii="Georgia" w:eastAsia="Times New Roman" w:hAnsi="Georgia" w:cs="Arial"/>
                <w:color w:val="555555"/>
                <w:kern w:val="0"/>
                <w:szCs w:val="24"/>
                <w:lang w:eastAsia="es-ES"/>
              </w:rPr>
              <w:t xml:space="preserve"> </w:t>
            </w:r>
          </w:p>
        </w:tc>
      </w:tr>
    </w:tbl>
    <w:p w:rsidR="00553A97" w:rsidRPr="00553A97" w:rsidRDefault="00553A97" w:rsidP="00553A97">
      <w:pPr>
        <w:spacing w:after="0"/>
        <w:rPr>
          <w:rFonts w:ascii="Arial" w:eastAsia="Times New Roman" w:hAnsi="Arial" w:cs="Arial"/>
          <w:color w:val="666666"/>
          <w:kern w:val="0"/>
          <w:sz w:val="15"/>
          <w:szCs w:val="15"/>
          <w:lang w:eastAsia="es-ES"/>
        </w:rPr>
      </w:pPr>
      <w:bookmarkStart w:id="21" w:name="20"/>
      <w:bookmarkEnd w:id="21"/>
      <w:r w:rsidRPr="00553A97">
        <w:rPr>
          <w:rFonts w:ascii="Arial" w:eastAsia="Times New Roman" w:hAnsi="Arial" w:cs="Arial"/>
          <w:color w:val="000080"/>
          <w:kern w:val="0"/>
          <w:sz w:val="15"/>
          <w:lang w:eastAsia="es-ES"/>
        </w:rPr>
        <w:t>ARTICULO 20. OBLIGACIONES DE LAS CAJAS DE COMPENSACION FAMILIAR.</w:t>
      </w:r>
      <w:r w:rsidRPr="00553A97">
        <w:rPr>
          <w:rFonts w:ascii="Arial" w:eastAsia="Times New Roman" w:hAnsi="Arial" w:cs="Arial"/>
          <w:color w:val="666666"/>
          <w:kern w:val="0"/>
          <w:sz w:val="15"/>
          <w:szCs w:val="15"/>
          <w:lang w:eastAsia="es-ES"/>
        </w:rPr>
        <w:t xml:space="preserve"> Los excedentes de los recursos que de acuerdo con lo dispuesto por el artículo </w:t>
      </w:r>
      <w:hyperlink r:id="rId23" w:anchor="217" w:tgtFrame="_blank" w:history="1">
        <w:r w:rsidRPr="00553A97">
          <w:rPr>
            <w:rFonts w:ascii="Arial" w:eastAsia="Times New Roman" w:hAnsi="Arial" w:cs="Arial"/>
            <w:color w:val="000000"/>
            <w:kern w:val="0"/>
            <w:sz w:val="15"/>
            <w:u w:val="single"/>
            <w:lang w:eastAsia="es-ES"/>
          </w:rPr>
          <w:t>217</w:t>
        </w:r>
      </w:hyperlink>
      <w:r w:rsidRPr="00553A97">
        <w:rPr>
          <w:rFonts w:ascii="Arial" w:eastAsia="Times New Roman" w:hAnsi="Arial" w:cs="Arial"/>
          <w:color w:val="666666"/>
          <w:kern w:val="0"/>
          <w:sz w:val="15"/>
          <w:szCs w:val="15"/>
          <w:lang w:eastAsia="es-ES"/>
        </w:rPr>
        <w:t xml:space="preserve"> de la Ley 100 de 1993 administran directamente las Cajas de Compensación Familiar, en cuentas independientes del resto de sus rentas y bienes, serán destinados para financiar la ampliación de cobertura al régimen subsidiado mediante el otorgamiento de subsidios parciales para la población de los niveles 3 y 4 del </w:t>
      </w:r>
      <w:proofErr w:type="spellStart"/>
      <w:r w:rsidRPr="00553A97">
        <w:rPr>
          <w:rFonts w:ascii="Arial" w:eastAsia="Times New Roman" w:hAnsi="Arial" w:cs="Arial"/>
          <w:color w:val="666666"/>
          <w:kern w:val="0"/>
          <w:sz w:val="15"/>
          <w:szCs w:val="15"/>
          <w:lang w:eastAsia="es-ES"/>
        </w:rPr>
        <w:t>Sisben</w:t>
      </w:r>
      <w:proofErr w:type="spellEnd"/>
      <w:r w:rsidRPr="00553A97">
        <w:rPr>
          <w:rFonts w:ascii="Arial" w:eastAsia="Times New Roman" w:hAnsi="Arial" w:cs="Arial"/>
          <w:color w:val="666666"/>
          <w:kern w:val="0"/>
          <w:sz w:val="15"/>
          <w:szCs w:val="15"/>
          <w:lang w:eastAsia="es-ES"/>
        </w:rPr>
        <w:t xml:space="preserve">, conforme reglamentación del Consejo Nacional de Seguridad Social en Salud. </w:t>
      </w:r>
    </w:p>
    <w:p w:rsidR="00553A97" w:rsidRPr="00553A97" w:rsidRDefault="00553A97" w:rsidP="00553A97">
      <w:pPr>
        <w:spacing w:after="0"/>
        <w:rPr>
          <w:rFonts w:ascii="Arial" w:eastAsia="Times New Roman" w:hAnsi="Arial" w:cs="Arial"/>
          <w:color w:val="666666"/>
          <w:kern w:val="0"/>
          <w:sz w:val="15"/>
          <w:szCs w:val="15"/>
          <w:lang w:eastAsia="es-ES"/>
        </w:rPr>
      </w:pPr>
      <w:bookmarkStart w:id="22" w:name="21"/>
      <w:bookmarkEnd w:id="22"/>
      <w:r w:rsidRPr="00553A97">
        <w:rPr>
          <w:rFonts w:ascii="Arial" w:eastAsia="Times New Roman" w:hAnsi="Arial" w:cs="Arial"/>
          <w:color w:val="000080"/>
          <w:kern w:val="0"/>
          <w:sz w:val="15"/>
          <w:lang w:eastAsia="es-ES"/>
        </w:rPr>
        <w:t>ARTICULO 21. RECONOCIMIENTO Y PAGO DE LICENCIAS.</w:t>
      </w:r>
      <w:r w:rsidRPr="00553A97">
        <w:rPr>
          <w:rFonts w:ascii="Arial" w:eastAsia="Times New Roman" w:hAnsi="Arial" w:cs="Arial"/>
          <w:color w:val="666666"/>
          <w:kern w:val="0"/>
          <w:sz w:val="15"/>
          <w:szCs w:val="15"/>
          <w:lang w:eastAsia="es-ES"/>
        </w:rPr>
        <w:t xml:space="preserve"> Los empleadores o trabajadores independientes, y personas con capacidad de pago, tendrán derecho a solicitar el reembolso o pago de la incapacidad por enfermedad general o licencia de maternidad, siempre que al momento de la solicitud y durante la incapacidad o licencia, se encuentren cumpliendo con las siguientes reglas: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1. Haber cancelado en forma completa sus cotizaciones como Empleador durante el año anterior a la fecha de solicitud frente a todos sus trabajadores. Igual regla se aplicará al trabajador independiente, en relación con los aportes que debe pagar al Sistema. Los pagos a que alude el presente numeral, deberán haberse efectuado en forma oportuna por lo menos durante cuatro (4) meses de los seis (6) meses anteriores a la fecha de causación del derecho.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Cuando el empleador reporte la novedad de ingreso del trabajador, o el trabajador independiente ingrese por primera vez al Sistema, el período de </w:t>
      </w:r>
      <w:proofErr w:type="spellStart"/>
      <w:r w:rsidRPr="00553A97">
        <w:rPr>
          <w:rFonts w:ascii="Arial" w:eastAsia="Times New Roman" w:hAnsi="Arial" w:cs="Arial"/>
          <w:color w:val="666666"/>
          <w:kern w:val="0"/>
          <w:sz w:val="15"/>
          <w:szCs w:val="15"/>
          <w:lang w:eastAsia="es-ES"/>
        </w:rPr>
        <w:t>que</w:t>
      </w:r>
      <w:proofErr w:type="spellEnd"/>
      <w:r w:rsidRPr="00553A97">
        <w:rPr>
          <w:rFonts w:ascii="Arial" w:eastAsia="Times New Roman" w:hAnsi="Arial" w:cs="Arial"/>
          <w:color w:val="666666"/>
          <w:kern w:val="0"/>
          <w:sz w:val="15"/>
          <w:szCs w:val="15"/>
          <w:lang w:eastAsia="es-ES"/>
        </w:rPr>
        <w:t xml:space="preserve"> trata el presente numeral se empezará a contar desde tales fechas, siempre y cuando dichos reportes de novedad o ingreso al Sistema se hayan efectuado en la oportunidad en que así lo establezcan las disposiciones legales y reglamentarias. </w:t>
      </w:r>
    </w:p>
    <w:p w:rsidR="00553A97" w:rsidRPr="00553A97" w:rsidRDefault="00553A97" w:rsidP="00553A97">
      <w:pPr>
        <w:spacing w:after="125"/>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Esta disposición comenzará a regir a partir del 1o. de abril del año 2000. </w:t>
      </w:r>
    </w:p>
    <w:p w:rsidR="00553A97" w:rsidRPr="00553A97" w:rsidRDefault="00553A97" w:rsidP="00553A97">
      <w:pPr>
        <w:spacing w:after="0"/>
        <w:rPr>
          <w:rFonts w:ascii="Georgia" w:eastAsia="Times New Roman" w:hAnsi="Georgia" w:cs="Arial"/>
          <w:color w:val="0000FF"/>
          <w:kern w:val="0"/>
          <w:sz w:val="20"/>
          <w:szCs w:val="20"/>
          <w:lang w:eastAsia="es-ES"/>
        </w:rPr>
      </w:pPr>
      <w:hyperlink r:id="rId24" w:history="1">
        <w:r w:rsidRPr="00553A97">
          <w:rPr>
            <w:rFonts w:ascii="Georgia" w:eastAsia="Times New Roman" w:hAnsi="Georgia" w:cs="Arial"/>
            <w:color w:val="0000FF"/>
            <w:kern w:val="0"/>
            <w:sz w:val="20"/>
            <w:u w:val="single"/>
            <w:lang w:eastAsia="es-ES"/>
          </w:rPr>
          <w:t>&lt;Jurisprudencia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684"/>
      </w:tblGrid>
      <w:tr w:rsidR="00553A97" w:rsidRPr="00553A9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tcMar>
              <w:top w:w="75" w:type="dxa"/>
              <w:left w:w="75" w:type="dxa"/>
              <w:bottom w:w="75" w:type="dxa"/>
              <w:right w:w="75" w:type="dxa"/>
            </w:tcMar>
            <w:vAlign w:val="center"/>
            <w:hideMark/>
          </w:tcPr>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lastRenderedPageBreak/>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Corte Constitucional Sentencia T-728-07 de 13 de septiembre de 2007, M.P. Dr. Catalina Botero Marino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Corte Constitucional Sentencia T-727-07 de 13 de septiembre de 2007, M.P. Dr. Catalina Botero Marino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tc>
      </w:tr>
    </w:tbl>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2. No tener deuda pendiente con las Entidades Promotoras de Salud o Instituciones Prestadoras de Servicios de Salud por concepto de reembolsos que deba efectuar a dichas entidades, y conforme a las disposiciones vigentes sobre restricción de acceso a los servicios asistenciales en caso de mora.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Conforme a la disposición contenida en el numeral 1 del presente artículo, serán de cargo del Empleador el valor de las licencias por enfermedad general o maternidad a que tengan derecho sus trabajadores, en los eventos en que no proceda el reembolso de las mismas por parte de la EPS, o en el evento en que dicho empleador incurra en mora, durante el período que dure la licencia, en el pago de las cotizaciones correspondientes a cualquiera de sus trabajadores frente al sistema.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En </w:t>
      </w:r>
      <w:proofErr w:type="gramStart"/>
      <w:r w:rsidRPr="00553A97">
        <w:rPr>
          <w:rFonts w:ascii="Arial" w:eastAsia="Times New Roman" w:hAnsi="Arial" w:cs="Arial"/>
          <w:color w:val="666666"/>
          <w:kern w:val="0"/>
          <w:sz w:val="15"/>
          <w:szCs w:val="15"/>
          <w:lang w:eastAsia="es-ES"/>
        </w:rPr>
        <w:t>estos mismo eventos</w:t>
      </w:r>
      <w:proofErr w:type="gramEnd"/>
      <w:r w:rsidRPr="00553A97">
        <w:rPr>
          <w:rFonts w:ascii="Arial" w:eastAsia="Times New Roman" w:hAnsi="Arial" w:cs="Arial"/>
          <w:color w:val="666666"/>
          <w:kern w:val="0"/>
          <w:sz w:val="15"/>
          <w:szCs w:val="15"/>
          <w:lang w:eastAsia="es-ES"/>
        </w:rPr>
        <w:t xml:space="preserve">, el trabajador independiente no tendrá derecho al pago de licencias por enfermedad general o maternidad o perderá este derecho en caso de no mediar el pago oportuno de las cotizaciones que se causen durante el período en que esté disfrutando de dichas licencias.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3. Haber suministrado información veraz dentro de los documentos de afiliación y de autoliquidación de aportes al Sistema.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4. No haber omitido su deber de cumplir con las reglas sobre períodos mínimos para ejercer el derecho a la movilidad durante los dos años anteriores a la exigencia del derecho, evento en el cual, a más de la pérdida de los derechos económicos, empleado y empleador deberán responder en forma solidaria por los aportes y demás pagos a la entidad promotora de salud de la que pretenden desvincularse o se desvincularon irregularmente. </w:t>
      </w:r>
    </w:p>
    <w:p w:rsidR="00553A97" w:rsidRPr="00553A97" w:rsidRDefault="00553A97" w:rsidP="00553A97">
      <w:pPr>
        <w:spacing w:after="0"/>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Para este efecto, los pagos que deberán realizar serán equivalentes a las sumas que falten para completar el respectivo año de cotización ante la entidad de la que se han desvinculado, entidad que deberá realizar la compensación una vez reciba las sumas correspondientes. </w:t>
      </w:r>
    </w:p>
    <w:p w:rsidR="00553A97" w:rsidRPr="00553A97" w:rsidRDefault="00553A97" w:rsidP="00553A97">
      <w:pPr>
        <w:spacing w:after="125"/>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5. &lt;</w:t>
      </w:r>
      <w:r w:rsidRPr="00553A97">
        <w:rPr>
          <w:rFonts w:ascii="Arial" w:eastAsia="Times New Roman" w:hAnsi="Arial" w:cs="Arial"/>
          <w:color w:val="666666"/>
          <w:kern w:val="0"/>
          <w:sz w:val="22"/>
          <w:lang w:eastAsia="es-ES"/>
        </w:rPr>
        <w:t xml:space="preserve">Numeral derogado por el artículo </w:t>
      </w:r>
      <w:hyperlink r:id="rId25" w:anchor="20" w:tgtFrame="_blank" w:history="1">
        <w:r w:rsidRPr="00553A97">
          <w:rPr>
            <w:rFonts w:ascii="Arial" w:eastAsia="Times New Roman" w:hAnsi="Arial" w:cs="Arial"/>
            <w:color w:val="000000"/>
            <w:kern w:val="0"/>
            <w:sz w:val="15"/>
            <w:u w:val="single"/>
            <w:lang w:eastAsia="es-ES"/>
          </w:rPr>
          <w:t>20</w:t>
        </w:r>
      </w:hyperlink>
      <w:r w:rsidRPr="00553A97">
        <w:rPr>
          <w:rFonts w:ascii="Arial" w:eastAsia="Times New Roman" w:hAnsi="Arial" w:cs="Arial"/>
          <w:color w:val="666666"/>
          <w:kern w:val="0"/>
          <w:sz w:val="22"/>
          <w:lang w:eastAsia="es-ES"/>
        </w:rPr>
        <w:t xml:space="preserve"> del Decreto 783 de 2000</w:t>
      </w:r>
      <w:r w:rsidRPr="00553A97">
        <w:rPr>
          <w:rFonts w:ascii="Arial" w:eastAsia="Times New Roman" w:hAnsi="Arial" w:cs="Arial"/>
          <w:color w:val="666666"/>
          <w:kern w:val="0"/>
          <w:sz w:val="15"/>
          <w:szCs w:val="15"/>
          <w:lang w:eastAsia="es-ES"/>
        </w:rPr>
        <w:t>&gt;</w:t>
      </w:r>
    </w:p>
    <w:p w:rsidR="00553A97" w:rsidRPr="00553A97" w:rsidRDefault="00553A97" w:rsidP="00553A97">
      <w:pPr>
        <w:spacing w:after="0"/>
        <w:rPr>
          <w:rFonts w:ascii="Georgia" w:eastAsia="Times New Roman" w:hAnsi="Georgia" w:cs="Arial"/>
          <w:color w:val="0000FF"/>
          <w:kern w:val="0"/>
          <w:sz w:val="20"/>
          <w:szCs w:val="20"/>
          <w:lang w:eastAsia="es-ES"/>
        </w:rPr>
      </w:pPr>
      <w:hyperlink r:id="rId26" w:history="1">
        <w:r w:rsidRPr="00553A97">
          <w:rPr>
            <w:rFonts w:ascii="Georgia" w:eastAsia="Times New Roman" w:hAnsi="Georgia" w:cs="Arial"/>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684"/>
      </w:tblGrid>
      <w:tr w:rsidR="00553A97" w:rsidRPr="00553A9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tcMar>
              <w:top w:w="75" w:type="dxa"/>
              <w:left w:w="75" w:type="dxa"/>
              <w:bottom w:w="75" w:type="dxa"/>
              <w:right w:w="75" w:type="dxa"/>
            </w:tcMar>
            <w:vAlign w:val="center"/>
            <w:hideMark/>
          </w:tcPr>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Numeral derogado por el artículo </w:t>
            </w:r>
            <w:hyperlink r:id="rId27" w:anchor="20" w:tgtFrame="_blank" w:history="1">
              <w:r w:rsidRPr="00553A97">
                <w:rPr>
                  <w:rFonts w:ascii="Arial" w:eastAsia="Times New Roman" w:hAnsi="Arial" w:cs="Arial"/>
                  <w:color w:val="006699"/>
                  <w:kern w:val="0"/>
                  <w:sz w:val="15"/>
                  <w:szCs w:val="15"/>
                  <w:u w:val="single"/>
                  <w:shd w:val="clear" w:color="auto" w:fill="00FF00"/>
                  <w:lang w:eastAsia="es-ES"/>
                </w:rPr>
                <w:t>20</w:t>
              </w:r>
            </w:hyperlink>
            <w:r w:rsidRPr="00553A97">
              <w:rPr>
                <w:rFonts w:ascii="Georgia" w:eastAsia="Times New Roman" w:hAnsi="Georgia" w:cs="Arial"/>
                <w:color w:val="555555"/>
                <w:kern w:val="0"/>
                <w:sz w:val="22"/>
                <w:lang w:eastAsia="es-ES"/>
              </w:rPr>
              <w:t xml:space="preserve"> del Decreto 783 de 2000, publicado en el Diario Oficial No. 44.007, del 16 de mayo de 2000.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tc>
      </w:tr>
    </w:tbl>
    <w:p w:rsidR="00553A97" w:rsidRPr="00553A97" w:rsidRDefault="00553A97" w:rsidP="00553A97">
      <w:pPr>
        <w:spacing w:after="0"/>
        <w:rPr>
          <w:rFonts w:ascii="Georgia" w:eastAsia="Times New Roman" w:hAnsi="Georgia" w:cs="Arial"/>
          <w:color w:val="0000FF"/>
          <w:kern w:val="0"/>
          <w:sz w:val="20"/>
          <w:szCs w:val="20"/>
          <w:lang w:eastAsia="es-ES"/>
        </w:rPr>
      </w:pPr>
      <w:hyperlink r:id="rId28" w:history="1">
        <w:r w:rsidRPr="00553A97">
          <w:rPr>
            <w:rFonts w:ascii="Georgia" w:eastAsia="Times New Roman" w:hAnsi="Georgia" w:cs="Arial"/>
            <w:color w:val="0000FF"/>
            <w:kern w:val="0"/>
            <w:sz w:val="20"/>
            <w:u w:val="single"/>
            <w:lang w:eastAsia="es-ES"/>
          </w:rPr>
          <w:t>&lt;Jurisprudencia Concordante&gt;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684"/>
      </w:tblGrid>
      <w:tr w:rsidR="00553A97" w:rsidRPr="00553A9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tcMar>
              <w:top w:w="75" w:type="dxa"/>
              <w:left w:w="75" w:type="dxa"/>
              <w:bottom w:w="75" w:type="dxa"/>
              <w:right w:w="75" w:type="dxa"/>
            </w:tcMar>
            <w:vAlign w:val="center"/>
            <w:hideMark/>
          </w:tcPr>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Corte Constitucional Sentencia T-468-07 de 12 de junio de 2007, M.P. Dr. Humberto Antonio Sierra Porto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Corte Constitucional Sentencia T-466-07 de 12 de junio de 2007, M.P. Dr. Humberto </w:t>
            </w:r>
            <w:r w:rsidRPr="00553A97">
              <w:rPr>
                <w:rFonts w:ascii="Georgia" w:eastAsia="Times New Roman" w:hAnsi="Georgia" w:cs="Arial"/>
                <w:color w:val="555555"/>
                <w:kern w:val="0"/>
                <w:sz w:val="22"/>
                <w:lang w:eastAsia="es-ES"/>
              </w:rPr>
              <w:lastRenderedPageBreak/>
              <w:t xml:space="preserve">Antonio Sierra Porto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Corte Constitucional Sentencia T-761-06 de 1 de septiembre de 2006, M.P. Dr. Jaime Córdoba Triviño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tc>
      </w:tr>
    </w:tbl>
    <w:p w:rsidR="00553A97" w:rsidRPr="00553A97" w:rsidRDefault="00553A97" w:rsidP="00553A97">
      <w:pPr>
        <w:spacing w:after="0"/>
        <w:rPr>
          <w:rFonts w:ascii="Georgia" w:eastAsia="Times New Roman" w:hAnsi="Georgia" w:cs="Arial"/>
          <w:color w:val="0000FF"/>
          <w:kern w:val="0"/>
          <w:sz w:val="20"/>
          <w:szCs w:val="20"/>
          <w:lang w:eastAsia="es-ES"/>
        </w:rPr>
      </w:pPr>
      <w:hyperlink r:id="rId29" w:history="1">
        <w:r w:rsidRPr="00553A97">
          <w:rPr>
            <w:rFonts w:ascii="Georgia" w:eastAsia="Times New Roman" w:hAnsi="Georgia" w:cs="Arial"/>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684"/>
      </w:tblGrid>
      <w:tr w:rsidR="00553A97" w:rsidRPr="00553A9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tcMar>
              <w:top w:w="75" w:type="dxa"/>
              <w:left w:w="75" w:type="dxa"/>
              <w:bottom w:w="75" w:type="dxa"/>
              <w:right w:w="75" w:type="dxa"/>
            </w:tcMar>
            <w:vAlign w:val="center"/>
            <w:hideMark/>
          </w:tcPr>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b/>
                <w:bCs/>
                <w:color w:val="889600"/>
                <w:kern w:val="0"/>
                <w:sz w:val="22"/>
                <w:lang w:eastAsia="es-ES"/>
              </w:rPr>
              <w:t>Texto original del Decreto 1804 de 1999:</w:t>
            </w: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5. </w:t>
            </w:r>
            <w:r w:rsidRPr="00553A97">
              <w:rPr>
                <w:rFonts w:ascii="Georgia" w:eastAsia="Times New Roman" w:hAnsi="Georgia" w:cs="Arial"/>
                <w:color w:val="555555"/>
                <w:kern w:val="0"/>
                <w:szCs w:val="24"/>
                <w:lang w:eastAsia="es-ES"/>
              </w:rPr>
              <w:t xml:space="preserve">No tratarse de incapacidad generada por la atención de una exclusión del Plan Obligatorio de Salud o las complicaciones de dichas exclusiones, conforme las disposiciones legales. </w:t>
            </w:r>
          </w:p>
          <w:p w:rsidR="00553A97" w:rsidRPr="00553A97" w:rsidRDefault="00553A97" w:rsidP="00553A97">
            <w:pPr>
              <w:spacing w:before="100" w:beforeAutospacing="1" w:after="100" w:afterAutospacing="1" w:line="384" w:lineRule="auto"/>
              <w:rPr>
                <w:rFonts w:ascii="Georgia" w:eastAsia="Times New Roman" w:hAnsi="Georgia" w:cs="Arial"/>
                <w:color w:val="555555"/>
                <w:kern w:val="0"/>
                <w:sz w:val="22"/>
                <w:lang w:eastAsia="es-ES"/>
              </w:rPr>
            </w:pPr>
            <w:r w:rsidRPr="00553A97">
              <w:rPr>
                <w:rFonts w:ascii="Georgia" w:eastAsia="Times New Roman" w:hAnsi="Georgia" w:cs="Arial"/>
                <w:color w:val="555555"/>
                <w:kern w:val="0"/>
                <w:sz w:val="22"/>
                <w:lang w:eastAsia="es-ES"/>
              </w:rPr>
              <w:t xml:space="preserve">  </w:t>
            </w:r>
          </w:p>
        </w:tc>
      </w:tr>
    </w:tbl>
    <w:p w:rsidR="00553A97" w:rsidRPr="00553A97" w:rsidRDefault="00553A97" w:rsidP="00553A97">
      <w:pPr>
        <w:spacing w:after="125"/>
        <w:rPr>
          <w:rFonts w:ascii="Arial" w:eastAsia="Times New Roman" w:hAnsi="Arial" w:cs="Arial"/>
          <w:color w:val="666666"/>
          <w:kern w:val="0"/>
          <w:sz w:val="15"/>
          <w:szCs w:val="15"/>
          <w:lang w:eastAsia="es-ES"/>
        </w:rPr>
      </w:pPr>
      <w:bookmarkStart w:id="23" w:name="22"/>
      <w:bookmarkEnd w:id="23"/>
      <w:r w:rsidRPr="00553A97">
        <w:rPr>
          <w:rFonts w:ascii="Arial" w:eastAsia="Times New Roman" w:hAnsi="Arial" w:cs="Arial"/>
          <w:color w:val="000080"/>
          <w:kern w:val="0"/>
          <w:sz w:val="15"/>
          <w:lang w:eastAsia="es-ES"/>
        </w:rPr>
        <w:t>ARTICULO 22. &lt;VIGENCIA&gt;.</w:t>
      </w:r>
      <w:r w:rsidRPr="00553A97">
        <w:rPr>
          <w:rFonts w:ascii="Arial" w:eastAsia="Times New Roman" w:hAnsi="Arial" w:cs="Arial"/>
          <w:color w:val="666666"/>
          <w:kern w:val="0"/>
          <w:sz w:val="15"/>
          <w:szCs w:val="15"/>
          <w:lang w:eastAsia="es-ES"/>
        </w:rPr>
        <w:t xml:space="preserve"> El presente decreto rige a partir de la fecha de su publicación y deroga los artículos 5o. al 12 inclusive, del Decreto 2357 de 1995. </w:t>
      </w:r>
    </w:p>
    <w:p w:rsidR="00553A97" w:rsidRPr="00553A97" w:rsidRDefault="00553A97" w:rsidP="00553A97">
      <w:pPr>
        <w:spacing w:after="0"/>
        <w:jc w:val="center"/>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PUBLÍQUESE Y CÚMPLASE. </w:t>
      </w:r>
    </w:p>
    <w:p w:rsidR="00553A97" w:rsidRPr="00553A97" w:rsidRDefault="00553A97" w:rsidP="00553A97">
      <w:pPr>
        <w:spacing w:after="0"/>
        <w:jc w:val="center"/>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Dado en Santa Fe de Bogotá, D. C., a 14 de septiembre de 1999. </w:t>
      </w:r>
    </w:p>
    <w:p w:rsidR="00553A97" w:rsidRPr="00553A97" w:rsidRDefault="00553A97" w:rsidP="00553A97">
      <w:pPr>
        <w:spacing w:after="0"/>
        <w:jc w:val="center"/>
        <w:rPr>
          <w:rFonts w:ascii="Arial" w:eastAsia="Times New Roman" w:hAnsi="Arial" w:cs="Arial"/>
          <w:color w:val="666666"/>
          <w:kern w:val="0"/>
          <w:sz w:val="15"/>
          <w:szCs w:val="15"/>
          <w:lang w:eastAsia="es-ES"/>
        </w:rPr>
      </w:pPr>
      <w:r w:rsidRPr="00553A97">
        <w:rPr>
          <w:rFonts w:ascii="Arial" w:eastAsia="Times New Roman" w:hAnsi="Arial" w:cs="Arial"/>
          <w:color w:val="808080"/>
          <w:kern w:val="0"/>
          <w:szCs w:val="24"/>
          <w:lang w:eastAsia="es-ES"/>
        </w:rPr>
        <w:t xml:space="preserve">ANDRES PASTRANA ARANGO </w:t>
      </w:r>
    </w:p>
    <w:p w:rsidR="00553A97" w:rsidRPr="00553A97" w:rsidRDefault="00553A97" w:rsidP="00553A97">
      <w:pPr>
        <w:spacing w:after="0"/>
        <w:jc w:val="center"/>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El Ministro de Hacienda y Crédito Público, </w:t>
      </w:r>
    </w:p>
    <w:p w:rsidR="00553A97" w:rsidRPr="00553A97" w:rsidRDefault="00553A97" w:rsidP="00553A97">
      <w:pPr>
        <w:spacing w:after="0"/>
        <w:jc w:val="center"/>
        <w:rPr>
          <w:rFonts w:ascii="Arial" w:eastAsia="Times New Roman" w:hAnsi="Arial" w:cs="Arial"/>
          <w:color w:val="666666"/>
          <w:kern w:val="0"/>
          <w:sz w:val="15"/>
          <w:szCs w:val="15"/>
          <w:lang w:eastAsia="es-ES"/>
        </w:rPr>
      </w:pPr>
      <w:r w:rsidRPr="00553A97">
        <w:rPr>
          <w:rFonts w:ascii="Arial" w:eastAsia="Times New Roman" w:hAnsi="Arial" w:cs="Arial"/>
          <w:color w:val="808080"/>
          <w:kern w:val="0"/>
          <w:szCs w:val="24"/>
          <w:lang w:eastAsia="es-ES"/>
        </w:rPr>
        <w:t xml:space="preserve">JUAN CAMILO RESTREPO SALAZAR. </w:t>
      </w:r>
    </w:p>
    <w:p w:rsidR="00553A97" w:rsidRPr="00553A97" w:rsidRDefault="00553A97" w:rsidP="00553A97">
      <w:pPr>
        <w:spacing w:after="0"/>
        <w:jc w:val="center"/>
        <w:rPr>
          <w:rFonts w:ascii="Arial" w:eastAsia="Times New Roman" w:hAnsi="Arial" w:cs="Arial"/>
          <w:color w:val="666666"/>
          <w:kern w:val="0"/>
          <w:sz w:val="15"/>
          <w:szCs w:val="15"/>
          <w:lang w:eastAsia="es-ES"/>
        </w:rPr>
      </w:pPr>
      <w:r w:rsidRPr="00553A97">
        <w:rPr>
          <w:rFonts w:ascii="Arial" w:eastAsia="Times New Roman" w:hAnsi="Arial" w:cs="Arial"/>
          <w:color w:val="666666"/>
          <w:kern w:val="0"/>
          <w:sz w:val="15"/>
          <w:szCs w:val="15"/>
          <w:lang w:eastAsia="es-ES"/>
        </w:rPr>
        <w:t xml:space="preserve">El Ministro de Salud, </w:t>
      </w:r>
    </w:p>
    <w:p w:rsidR="00553A97" w:rsidRPr="00553A97" w:rsidRDefault="00553A97" w:rsidP="00553A97">
      <w:pPr>
        <w:spacing w:after="0"/>
        <w:jc w:val="center"/>
        <w:rPr>
          <w:rFonts w:ascii="Arial" w:eastAsia="Times New Roman" w:hAnsi="Arial" w:cs="Arial"/>
          <w:color w:val="666666"/>
          <w:kern w:val="0"/>
          <w:sz w:val="15"/>
          <w:szCs w:val="15"/>
          <w:lang w:eastAsia="es-ES"/>
        </w:rPr>
      </w:pPr>
      <w:r w:rsidRPr="00553A97">
        <w:rPr>
          <w:rFonts w:ascii="Arial" w:eastAsia="Times New Roman" w:hAnsi="Arial" w:cs="Arial"/>
          <w:color w:val="808080"/>
          <w:kern w:val="0"/>
          <w:szCs w:val="24"/>
          <w:lang w:eastAsia="es-ES"/>
        </w:rPr>
        <w:t xml:space="preserve">VIRGILIO GALVIS RAMÍREZ. </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A14B1"/>
    <w:rsid w:val="00033CD0"/>
    <w:rsid w:val="00553A97"/>
    <w:rsid w:val="00622087"/>
    <w:rsid w:val="006A14B1"/>
    <w:rsid w:val="006A1D34"/>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53A97"/>
    <w:rPr>
      <w:color w:val="0000FF"/>
      <w:u w:val="single"/>
    </w:rPr>
  </w:style>
  <w:style w:type="paragraph" w:customStyle="1" w:styleId="textocaja">
    <w:name w:val="textocaja"/>
    <w:basedOn w:val="Normal"/>
    <w:rsid w:val="00553A97"/>
    <w:pPr>
      <w:spacing w:before="100" w:beforeAutospacing="1" w:after="100" w:afterAutospacing="1" w:line="384" w:lineRule="auto"/>
    </w:pPr>
    <w:rPr>
      <w:rFonts w:ascii="Georgia" w:eastAsia="Times New Roman" w:hAnsi="Georgia" w:cs="Arial"/>
      <w:color w:val="555555"/>
      <w:kern w:val="0"/>
      <w:sz w:val="22"/>
      <w:lang w:eastAsia="es-ES"/>
    </w:rPr>
  </w:style>
  <w:style w:type="character" w:customStyle="1" w:styleId="textonavy1">
    <w:name w:val="texto_navy1"/>
    <w:basedOn w:val="Fuentedeprrafopredeter"/>
    <w:rsid w:val="00553A97"/>
    <w:rPr>
      <w:color w:val="000080"/>
    </w:rPr>
  </w:style>
</w:styles>
</file>

<file path=word/webSettings.xml><?xml version="1.0" encoding="utf-8"?>
<w:webSettings xmlns:r="http://schemas.openxmlformats.org/officeDocument/2006/relationships" xmlns:w="http://schemas.openxmlformats.org/wordprocessingml/2006/main">
  <w:divs>
    <w:div w:id="119996710">
      <w:bodyDiv w:val="1"/>
      <w:marLeft w:val="125"/>
      <w:marRight w:val="125"/>
      <w:marTop w:val="125"/>
      <w:marBottom w:val="125"/>
      <w:divBdr>
        <w:top w:val="none" w:sz="0" w:space="0" w:color="auto"/>
        <w:left w:val="none" w:sz="0" w:space="0" w:color="auto"/>
        <w:bottom w:val="none" w:sz="0" w:space="0" w:color="auto"/>
        <w:right w:val="none" w:sz="0" w:space="0" w:color="auto"/>
      </w:divBdr>
      <w:divsChild>
        <w:div w:id="2136635080">
          <w:marLeft w:val="0"/>
          <w:marRight w:val="0"/>
          <w:marTop w:val="0"/>
          <w:marBottom w:val="0"/>
          <w:divBdr>
            <w:top w:val="none" w:sz="0" w:space="0" w:color="auto"/>
            <w:left w:val="none" w:sz="0" w:space="0" w:color="auto"/>
            <w:bottom w:val="none" w:sz="0" w:space="0" w:color="auto"/>
            <w:right w:val="none" w:sz="0" w:space="0" w:color="auto"/>
          </w:divBdr>
          <w:divsChild>
            <w:div w:id="975448557">
              <w:marLeft w:val="0"/>
              <w:marRight w:val="0"/>
              <w:marTop w:val="0"/>
              <w:marBottom w:val="0"/>
              <w:divBdr>
                <w:top w:val="none" w:sz="0" w:space="0" w:color="auto"/>
                <w:left w:val="none" w:sz="0" w:space="0" w:color="auto"/>
                <w:bottom w:val="none" w:sz="0" w:space="0" w:color="auto"/>
                <w:right w:val="none" w:sz="0" w:space="0" w:color="auto"/>
              </w:divBdr>
              <w:divsChild>
                <w:div w:id="357857690">
                  <w:marLeft w:val="0"/>
                  <w:marRight w:val="0"/>
                  <w:marTop w:val="0"/>
                  <w:marBottom w:val="0"/>
                  <w:divBdr>
                    <w:top w:val="none" w:sz="0" w:space="0" w:color="auto"/>
                    <w:left w:val="none" w:sz="0" w:space="0" w:color="auto"/>
                    <w:bottom w:val="none" w:sz="0" w:space="0" w:color="auto"/>
                    <w:right w:val="none" w:sz="0" w:space="0" w:color="auto"/>
                  </w:divBdr>
                  <w:divsChild>
                    <w:div w:id="1796412561">
                      <w:marLeft w:val="0"/>
                      <w:marRight w:val="0"/>
                      <w:marTop w:val="0"/>
                      <w:marBottom w:val="0"/>
                      <w:divBdr>
                        <w:top w:val="none" w:sz="0" w:space="0" w:color="auto"/>
                        <w:left w:val="none" w:sz="0" w:space="0" w:color="auto"/>
                        <w:bottom w:val="none" w:sz="0" w:space="0" w:color="auto"/>
                        <w:right w:val="none" w:sz="0" w:space="0" w:color="auto"/>
                      </w:divBdr>
                      <w:divsChild>
                        <w:div w:id="555552181">
                          <w:marLeft w:val="0"/>
                          <w:marRight w:val="0"/>
                          <w:marTop w:val="0"/>
                          <w:marBottom w:val="0"/>
                          <w:divBdr>
                            <w:top w:val="none" w:sz="0" w:space="0" w:color="auto"/>
                            <w:left w:val="none" w:sz="0" w:space="0" w:color="auto"/>
                            <w:bottom w:val="none" w:sz="0" w:space="0" w:color="auto"/>
                            <w:right w:val="none" w:sz="0" w:space="0" w:color="auto"/>
                          </w:divBdr>
                          <w:divsChild>
                            <w:div w:id="1113747027">
                              <w:marLeft w:val="0"/>
                              <w:marRight w:val="0"/>
                              <w:marTop w:val="0"/>
                              <w:marBottom w:val="0"/>
                              <w:divBdr>
                                <w:top w:val="none" w:sz="0" w:space="0" w:color="auto"/>
                                <w:left w:val="none" w:sz="0" w:space="0" w:color="auto"/>
                                <w:bottom w:val="none" w:sz="0" w:space="0" w:color="auto"/>
                                <w:right w:val="none" w:sz="0" w:space="0" w:color="auto"/>
                              </w:divBdr>
                              <w:divsChild>
                                <w:div w:id="370611001">
                                  <w:marLeft w:val="0"/>
                                  <w:marRight w:val="0"/>
                                  <w:marTop w:val="0"/>
                                  <w:marBottom w:val="0"/>
                                  <w:divBdr>
                                    <w:top w:val="none" w:sz="0" w:space="0" w:color="auto"/>
                                    <w:left w:val="none" w:sz="0" w:space="0" w:color="auto"/>
                                    <w:bottom w:val="none" w:sz="0" w:space="0" w:color="auto"/>
                                    <w:right w:val="none" w:sz="0" w:space="0" w:color="auto"/>
                                  </w:divBdr>
                                </w:div>
                                <w:div w:id="215973747">
                                  <w:marLeft w:val="0"/>
                                  <w:marRight w:val="0"/>
                                  <w:marTop w:val="0"/>
                                  <w:marBottom w:val="0"/>
                                  <w:divBdr>
                                    <w:top w:val="none" w:sz="0" w:space="0" w:color="auto"/>
                                    <w:left w:val="none" w:sz="0" w:space="0" w:color="auto"/>
                                    <w:bottom w:val="none" w:sz="0" w:space="0" w:color="auto"/>
                                    <w:right w:val="none" w:sz="0" w:space="0" w:color="auto"/>
                                  </w:divBdr>
                                </w:div>
                                <w:div w:id="48917616">
                                  <w:marLeft w:val="0"/>
                                  <w:marRight w:val="0"/>
                                  <w:marTop w:val="0"/>
                                  <w:marBottom w:val="0"/>
                                  <w:divBdr>
                                    <w:top w:val="none" w:sz="0" w:space="0" w:color="auto"/>
                                    <w:left w:val="none" w:sz="0" w:space="0" w:color="auto"/>
                                    <w:bottom w:val="none" w:sz="0" w:space="0" w:color="auto"/>
                                    <w:right w:val="none" w:sz="0" w:space="0" w:color="auto"/>
                                  </w:divBdr>
                                </w:div>
                                <w:div w:id="796989966">
                                  <w:marLeft w:val="0"/>
                                  <w:marRight w:val="0"/>
                                  <w:marTop w:val="0"/>
                                  <w:marBottom w:val="0"/>
                                  <w:divBdr>
                                    <w:top w:val="none" w:sz="0" w:space="0" w:color="auto"/>
                                    <w:left w:val="none" w:sz="0" w:space="0" w:color="auto"/>
                                    <w:bottom w:val="none" w:sz="0" w:space="0" w:color="auto"/>
                                    <w:right w:val="none" w:sz="0" w:space="0" w:color="auto"/>
                                  </w:divBdr>
                                </w:div>
                                <w:div w:id="266500184">
                                  <w:marLeft w:val="0"/>
                                  <w:marRight w:val="0"/>
                                  <w:marTop w:val="0"/>
                                  <w:marBottom w:val="0"/>
                                  <w:divBdr>
                                    <w:top w:val="none" w:sz="0" w:space="0" w:color="auto"/>
                                    <w:left w:val="none" w:sz="0" w:space="0" w:color="auto"/>
                                    <w:bottom w:val="none" w:sz="0" w:space="0" w:color="auto"/>
                                    <w:right w:val="none" w:sz="0" w:space="0" w:color="auto"/>
                                  </w:divBdr>
                                </w:div>
                                <w:div w:id="1780030935">
                                  <w:marLeft w:val="0"/>
                                  <w:marRight w:val="0"/>
                                  <w:marTop w:val="0"/>
                                  <w:marBottom w:val="0"/>
                                  <w:divBdr>
                                    <w:top w:val="none" w:sz="0" w:space="0" w:color="auto"/>
                                    <w:left w:val="none" w:sz="0" w:space="0" w:color="auto"/>
                                    <w:bottom w:val="none" w:sz="0" w:space="0" w:color="auto"/>
                                    <w:right w:val="none" w:sz="0" w:space="0" w:color="auto"/>
                                  </w:divBdr>
                                </w:div>
                                <w:div w:id="1564178624">
                                  <w:marLeft w:val="0"/>
                                  <w:marRight w:val="0"/>
                                  <w:marTop w:val="0"/>
                                  <w:marBottom w:val="0"/>
                                  <w:divBdr>
                                    <w:top w:val="none" w:sz="0" w:space="0" w:color="auto"/>
                                    <w:left w:val="none" w:sz="0" w:space="0" w:color="auto"/>
                                    <w:bottom w:val="none" w:sz="0" w:space="0" w:color="auto"/>
                                    <w:right w:val="none" w:sz="0" w:space="0" w:color="auto"/>
                                  </w:divBdr>
                                </w:div>
                                <w:div w:id="415128577">
                                  <w:marLeft w:val="0"/>
                                  <w:marRight w:val="0"/>
                                  <w:marTop w:val="0"/>
                                  <w:marBottom w:val="0"/>
                                  <w:divBdr>
                                    <w:top w:val="none" w:sz="0" w:space="0" w:color="auto"/>
                                    <w:left w:val="none" w:sz="0" w:space="0" w:color="auto"/>
                                    <w:bottom w:val="none" w:sz="0" w:space="0" w:color="auto"/>
                                    <w:right w:val="none" w:sz="0" w:space="0" w:color="auto"/>
                                  </w:divBdr>
                                </w:div>
                                <w:div w:id="637998508">
                                  <w:marLeft w:val="0"/>
                                  <w:marRight w:val="0"/>
                                  <w:marTop w:val="0"/>
                                  <w:marBottom w:val="0"/>
                                  <w:divBdr>
                                    <w:top w:val="none" w:sz="0" w:space="0" w:color="auto"/>
                                    <w:left w:val="none" w:sz="0" w:space="0" w:color="auto"/>
                                    <w:bottom w:val="none" w:sz="0" w:space="0" w:color="auto"/>
                                    <w:right w:val="none" w:sz="0" w:space="0" w:color="auto"/>
                                  </w:divBdr>
                                </w:div>
                                <w:div w:id="140198403">
                                  <w:marLeft w:val="0"/>
                                  <w:marRight w:val="0"/>
                                  <w:marTop w:val="0"/>
                                  <w:marBottom w:val="0"/>
                                  <w:divBdr>
                                    <w:top w:val="none" w:sz="0" w:space="0" w:color="auto"/>
                                    <w:left w:val="none" w:sz="0" w:space="0" w:color="auto"/>
                                    <w:bottom w:val="none" w:sz="0" w:space="0" w:color="auto"/>
                                    <w:right w:val="none" w:sz="0" w:space="0" w:color="auto"/>
                                  </w:divBdr>
                                </w:div>
                                <w:div w:id="457994939">
                                  <w:marLeft w:val="0"/>
                                  <w:marRight w:val="0"/>
                                  <w:marTop w:val="0"/>
                                  <w:marBottom w:val="0"/>
                                  <w:divBdr>
                                    <w:top w:val="none" w:sz="0" w:space="0" w:color="auto"/>
                                    <w:left w:val="none" w:sz="0" w:space="0" w:color="auto"/>
                                    <w:bottom w:val="none" w:sz="0" w:space="0" w:color="auto"/>
                                    <w:right w:val="none" w:sz="0" w:space="0" w:color="auto"/>
                                  </w:divBdr>
                                </w:div>
                                <w:div w:id="370233870">
                                  <w:marLeft w:val="0"/>
                                  <w:marRight w:val="0"/>
                                  <w:marTop w:val="0"/>
                                  <w:marBottom w:val="0"/>
                                  <w:divBdr>
                                    <w:top w:val="none" w:sz="0" w:space="0" w:color="auto"/>
                                    <w:left w:val="none" w:sz="0" w:space="0" w:color="auto"/>
                                    <w:bottom w:val="none" w:sz="0" w:space="0" w:color="auto"/>
                                    <w:right w:val="none" w:sz="0" w:space="0" w:color="auto"/>
                                  </w:divBdr>
                                </w:div>
                                <w:div w:id="176123103">
                                  <w:marLeft w:val="0"/>
                                  <w:marRight w:val="0"/>
                                  <w:marTop w:val="0"/>
                                  <w:marBottom w:val="0"/>
                                  <w:divBdr>
                                    <w:top w:val="none" w:sz="0" w:space="0" w:color="auto"/>
                                    <w:left w:val="none" w:sz="0" w:space="0" w:color="auto"/>
                                    <w:bottom w:val="none" w:sz="0" w:space="0" w:color="auto"/>
                                    <w:right w:val="none" w:sz="0" w:space="0" w:color="auto"/>
                                  </w:divBdr>
                                </w:div>
                                <w:div w:id="1046099565">
                                  <w:marLeft w:val="0"/>
                                  <w:marRight w:val="0"/>
                                  <w:marTop w:val="0"/>
                                  <w:marBottom w:val="0"/>
                                  <w:divBdr>
                                    <w:top w:val="none" w:sz="0" w:space="0" w:color="auto"/>
                                    <w:left w:val="none" w:sz="0" w:space="0" w:color="auto"/>
                                    <w:bottom w:val="none" w:sz="0" w:space="0" w:color="auto"/>
                                    <w:right w:val="none" w:sz="0" w:space="0" w:color="auto"/>
                                  </w:divBdr>
                                </w:div>
                                <w:div w:id="292756660">
                                  <w:marLeft w:val="0"/>
                                  <w:marRight w:val="0"/>
                                  <w:marTop w:val="0"/>
                                  <w:marBottom w:val="0"/>
                                  <w:divBdr>
                                    <w:top w:val="none" w:sz="0" w:space="0" w:color="auto"/>
                                    <w:left w:val="none" w:sz="0" w:space="0" w:color="auto"/>
                                    <w:bottom w:val="none" w:sz="0" w:space="0" w:color="auto"/>
                                    <w:right w:val="none" w:sz="0" w:space="0" w:color="auto"/>
                                  </w:divBdr>
                                </w:div>
                                <w:div w:id="810904665">
                                  <w:marLeft w:val="0"/>
                                  <w:marRight w:val="0"/>
                                  <w:marTop w:val="0"/>
                                  <w:marBottom w:val="0"/>
                                  <w:divBdr>
                                    <w:top w:val="none" w:sz="0" w:space="0" w:color="auto"/>
                                    <w:left w:val="none" w:sz="0" w:space="0" w:color="auto"/>
                                    <w:bottom w:val="none" w:sz="0" w:space="0" w:color="auto"/>
                                    <w:right w:val="none" w:sz="0" w:space="0" w:color="auto"/>
                                  </w:divBdr>
                                </w:div>
                                <w:div w:id="989213338">
                                  <w:marLeft w:val="0"/>
                                  <w:marRight w:val="0"/>
                                  <w:marTop w:val="0"/>
                                  <w:marBottom w:val="0"/>
                                  <w:divBdr>
                                    <w:top w:val="none" w:sz="0" w:space="0" w:color="auto"/>
                                    <w:left w:val="none" w:sz="0" w:space="0" w:color="auto"/>
                                    <w:bottom w:val="none" w:sz="0" w:space="0" w:color="auto"/>
                                    <w:right w:val="none" w:sz="0" w:space="0" w:color="auto"/>
                                  </w:divBdr>
                                </w:div>
                                <w:div w:id="1731658670">
                                  <w:marLeft w:val="0"/>
                                  <w:marRight w:val="0"/>
                                  <w:marTop w:val="0"/>
                                  <w:marBottom w:val="0"/>
                                  <w:divBdr>
                                    <w:top w:val="none" w:sz="0" w:space="0" w:color="auto"/>
                                    <w:left w:val="none" w:sz="0" w:space="0" w:color="auto"/>
                                    <w:bottom w:val="none" w:sz="0" w:space="0" w:color="auto"/>
                                    <w:right w:val="none" w:sz="0" w:space="0" w:color="auto"/>
                                  </w:divBdr>
                                </w:div>
                                <w:div w:id="1001935753">
                                  <w:marLeft w:val="0"/>
                                  <w:marRight w:val="0"/>
                                  <w:marTop w:val="0"/>
                                  <w:marBottom w:val="0"/>
                                  <w:divBdr>
                                    <w:top w:val="none" w:sz="0" w:space="0" w:color="auto"/>
                                    <w:left w:val="none" w:sz="0" w:space="0" w:color="auto"/>
                                    <w:bottom w:val="none" w:sz="0" w:space="0" w:color="auto"/>
                                    <w:right w:val="none" w:sz="0" w:space="0" w:color="auto"/>
                                  </w:divBdr>
                                </w:div>
                                <w:div w:id="1326081748">
                                  <w:marLeft w:val="0"/>
                                  <w:marRight w:val="0"/>
                                  <w:marTop w:val="0"/>
                                  <w:marBottom w:val="0"/>
                                  <w:divBdr>
                                    <w:top w:val="none" w:sz="0" w:space="0" w:color="auto"/>
                                    <w:left w:val="none" w:sz="0" w:space="0" w:color="auto"/>
                                    <w:bottom w:val="none" w:sz="0" w:space="0" w:color="auto"/>
                                    <w:right w:val="none" w:sz="0" w:space="0" w:color="auto"/>
                                  </w:divBdr>
                                </w:div>
                                <w:div w:id="134685019">
                                  <w:marLeft w:val="0"/>
                                  <w:marRight w:val="0"/>
                                  <w:marTop w:val="0"/>
                                  <w:marBottom w:val="0"/>
                                  <w:divBdr>
                                    <w:top w:val="none" w:sz="0" w:space="0" w:color="auto"/>
                                    <w:left w:val="none" w:sz="0" w:space="0" w:color="auto"/>
                                    <w:bottom w:val="none" w:sz="0" w:space="0" w:color="auto"/>
                                    <w:right w:val="none" w:sz="0" w:space="0" w:color="auto"/>
                                  </w:divBdr>
                                </w:div>
                                <w:div w:id="813988078">
                                  <w:marLeft w:val="0"/>
                                  <w:marRight w:val="0"/>
                                  <w:marTop w:val="0"/>
                                  <w:marBottom w:val="0"/>
                                  <w:divBdr>
                                    <w:top w:val="none" w:sz="0" w:space="0" w:color="auto"/>
                                    <w:left w:val="none" w:sz="0" w:space="0" w:color="auto"/>
                                    <w:bottom w:val="none" w:sz="0" w:space="0" w:color="auto"/>
                                    <w:right w:val="none" w:sz="0" w:space="0" w:color="auto"/>
                                  </w:divBdr>
                                </w:div>
                                <w:div w:id="1846087176">
                                  <w:marLeft w:val="0"/>
                                  <w:marRight w:val="0"/>
                                  <w:marTop w:val="0"/>
                                  <w:marBottom w:val="0"/>
                                  <w:divBdr>
                                    <w:top w:val="none" w:sz="0" w:space="0" w:color="auto"/>
                                    <w:left w:val="none" w:sz="0" w:space="0" w:color="auto"/>
                                    <w:bottom w:val="none" w:sz="0" w:space="0" w:color="auto"/>
                                    <w:right w:val="none" w:sz="0" w:space="0" w:color="auto"/>
                                  </w:divBdr>
                                </w:div>
                                <w:div w:id="1304386617">
                                  <w:marLeft w:val="0"/>
                                  <w:marRight w:val="0"/>
                                  <w:marTop w:val="0"/>
                                  <w:marBottom w:val="0"/>
                                  <w:divBdr>
                                    <w:top w:val="none" w:sz="0" w:space="0" w:color="auto"/>
                                    <w:left w:val="none" w:sz="0" w:space="0" w:color="auto"/>
                                    <w:bottom w:val="none" w:sz="0" w:space="0" w:color="auto"/>
                                    <w:right w:val="none" w:sz="0" w:space="0" w:color="auto"/>
                                  </w:divBdr>
                                </w:div>
                                <w:div w:id="161046617">
                                  <w:marLeft w:val="0"/>
                                  <w:marRight w:val="0"/>
                                  <w:marTop w:val="0"/>
                                  <w:marBottom w:val="0"/>
                                  <w:divBdr>
                                    <w:top w:val="none" w:sz="0" w:space="0" w:color="auto"/>
                                    <w:left w:val="none" w:sz="0" w:space="0" w:color="auto"/>
                                    <w:bottom w:val="none" w:sz="0" w:space="0" w:color="auto"/>
                                    <w:right w:val="none" w:sz="0" w:space="0" w:color="auto"/>
                                  </w:divBdr>
                                </w:div>
                                <w:div w:id="1445810697">
                                  <w:marLeft w:val="0"/>
                                  <w:marRight w:val="0"/>
                                  <w:marTop w:val="0"/>
                                  <w:marBottom w:val="0"/>
                                  <w:divBdr>
                                    <w:top w:val="none" w:sz="0" w:space="0" w:color="auto"/>
                                    <w:left w:val="none" w:sz="0" w:space="0" w:color="auto"/>
                                    <w:bottom w:val="none" w:sz="0" w:space="0" w:color="auto"/>
                                    <w:right w:val="none" w:sz="0" w:space="0" w:color="auto"/>
                                  </w:divBdr>
                                </w:div>
                                <w:div w:id="838623340">
                                  <w:marLeft w:val="0"/>
                                  <w:marRight w:val="0"/>
                                  <w:marTop w:val="0"/>
                                  <w:marBottom w:val="0"/>
                                  <w:divBdr>
                                    <w:top w:val="none" w:sz="0" w:space="0" w:color="auto"/>
                                    <w:left w:val="none" w:sz="0" w:space="0" w:color="auto"/>
                                    <w:bottom w:val="none" w:sz="0" w:space="0" w:color="auto"/>
                                    <w:right w:val="none" w:sz="0" w:space="0" w:color="auto"/>
                                  </w:divBdr>
                                </w:div>
                                <w:div w:id="824929925">
                                  <w:marLeft w:val="0"/>
                                  <w:marRight w:val="0"/>
                                  <w:marTop w:val="0"/>
                                  <w:marBottom w:val="0"/>
                                  <w:divBdr>
                                    <w:top w:val="none" w:sz="0" w:space="0" w:color="auto"/>
                                    <w:left w:val="none" w:sz="0" w:space="0" w:color="auto"/>
                                    <w:bottom w:val="none" w:sz="0" w:space="0" w:color="auto"/>
                                    <w:right w:val="none" w:sz="0" w:space="0" w:color="auto"/>
                                  </w:divBdr>
                                </w:div>
                                <w:div w:id="292564726">
                                  <w:marLeft w:val="0"/>
                                  <w:marRight w:val="0"/>
                                  <w:marTop w:val="0"/>
                                  <w:marBottom w:val="0"/>
                                  <w:divBdr>
                                    <w:top w:val="none" w:sz="0" w:space="0" w:color="auto"/>
                                    <w:left w:val="none" w:sz="0" w:space="0" w:color="auto"/>
                                    <w:bottom w:val="none" w:sz="0" w:space="0" w:color="auto"/>
                                    <w:right w:val="none" w:sz="0" w:space="0" w:color="auto"/>
                                  </w:divBdr>
                                </w:div>
                                <w:div w:id="488595690">
                                  <w:marLeft w:val="0"/>
                                  <w:marRight w:val="0"/>
                                  <w:marTop w:val="0"/>
                                  <w:marBottom w:val="0"/>
                                  <w:divBdr>
                                    <w:top w:val="none" w:sz="0" w:space="0" w:color="auto"/>
                                    <w:left w:val="none" w:sz="0" w:space="0" w:color="auto"/>
                                    <w:bottom w:val="none" w:sz="0" w:space="0" w:color="auto"/>
                                    <w:right w:val="none" w:sz="0" w:space="0" w:color="auto"/>
                                  </w:divBdr>
                                </w:div>
                                <w:div w:id="288054511">
                                  <w:marLeft w:val="0"/>
                                  <w:marRight w:val="0"/>
                                  <w:marTop w:val="0"/>
                                  <w:marBottom w:val="0"/>
                                  <w:divBdr>
                                    <w:top w:val="none" w:sz="0" w:space="0" w:color="auto"/>
                                    <w:left w:val="none" w:sz="0" w:space="0" w:color="auto"/>
                                    <w:bottom w:val="none" w:sz="0" w:space="0" w:color="auto"/>
                                    <w:right w:val="none" w:sz="0" w:space="0" w:color="auto"/>
                                  </w:divBdr>
                                </w:div>
                                <w:div w:id="1506162563">
                                  <w:marLeft w:val="0"/>
                                  <w:marRight w:val="0"/>
                                  <w:marTop w:val="0"/>
                                  <w:marBottom w:val="0"/>
                                  <w:divBdr>
                                    <w:top w:val="none" w:sz="0" w:space="0" w:color="auto"/>
                                    <w:left w:val="none" w:sz="0" w:space="0" w:color="auto"/>
                                    <w:bottom w:val="none" w:sz="0" w:space="0" w:color="auto"/>
                                    <w:right w:val="none" w:sz="0" w:space="0" w:color="auto"/>
                                  </w:divBdr>
                                </w:div>
                                <w:div w:id="879122720">
                                  <w:marLeft w:val="0"/>
                                  <w:marRight w:val="0"/>
                                  <w:marTop w:val="0"/>
                                  <w:marBottom w:val="0"/>
                                  <w:divBdr>
                                    <w:top w:val="none" w:sz="0" w:space="0" w:color="auto"/>
                                    <w:left w:val="none" w:sz="0" w:space="0" w:color="auto"/>
                                    <w:bottom w:val="none" w:sz="0" w:space="0" w:color="auto"/>
                                    <w:right w:val="none" w:sz="0" w:space="0" w:color="auto"/>
                                  </w:divBdr>
                                </w:div>
                                <w:div w:id="1353990505">
                                  <w:marLeft w:val="0"/>
                                  <w:marRight w:val="0"/>
                                  <w:marTop w:val="0"/>
                                  <w:marBottom w:val="0"/>
                                  <w:divBdr>
                                    <w:top w:val="none" w:sz="0" w:space="0" w:color="auto"/>
                                    <w:left w:val="none" w:sz="0" w:space="0" w:color="auto"/>
                                    <w:bottom w:val="none" w:sz="0" w:space="0" w:color="auto"/>
                                    <w:right w:val="none" w:sz="0" w:space="0" w:color="auto"/>
                                  </w:divBdr>
                                </w:div>
                                <w:div w:id="2047022256">
                                  <w:marLeft w:val="0"/>
                                  <w:marRight w:val="0"/>
                                  <w:marTop w:val="0"/>
                                  <w:marBottom w:val="0"/>
                                  <w:divBdr>
                                    <w:top w:val="none" w:sz="0" w:space="0" w:color="auto"/>
                                    <w:left w:val="none" w:sz="0" w:space="0" w:color="auto"/>
                                    <w:bottom w:val="none" w:sz="0" w:space="0" w:color="auto"/>
                                    <w:right w:val="none" w:sz="0" w:space="0" w:color="auto"/>
                                  </w:divBdr>
                                </w:div>
                                <w:div w:id="971011268">
                                  <w:marLeft w:val="0"/>
                                  <w:marRight w:val="0"/>
                                  <w:marTop w:val="0"/>
                                  <w:marBottom w:val="0"/>
                                  <w:divBdr>
                                    <w:top w:val="none" w:sz="0" w:space="0" w:color="auto"/>
                                    <w:left w:val="none" w:sz="0" w:space="0" w:color="auto"/>
                                    <w:bottom w:val="none" w:sz="0" w:space="0" w:color="auto"/>
                                    <w:right w:val="none" w:sz="0" w:space="0" w:color="auto"/>
                                  </w:divBdr>
                                </w:div>
                                <w:div w:id="713888429">
                                  <w:marLeft w:val="0"/>
                                  <w:marRight w:val="0"/>
                                  <w:marTop w:val="0"/>
                                  <w:marBottom w:val="0"/>
                                  <w:divBdr>
                                    <w:top w:val="none" w:sz="0" w:space="0" w:color="auto"/>
                                    <w:left w:val="none" w:sz="0" w:space="0" w:color="auto"/>
                                    <w:bottom w:val="none" w:sz="0" w:space="0" w:color="auto"/>
                                    <w:right w:val="none" w:sz="0" w:space="0" w:color="auto"/>
                                  </w:divBdr>
                                </w:div>
                                <w:div w:id="1972785301">
                                  <w:marLeft w:val="0"/>
                                  <w:marRight w:val="0"/>
                                  <w:marTop w:val="0"/>
                                  <w:marBottom w:val="0"/>
                                  <w:divBdr>
                                    <w:top w:val="none" w:sz="0" w:space="0" w:color="auto"/>
                                    <w:left w:val="none" w:sz="0" w:space="0" w:color="auto"/>
                                    <w:bottom w:val="none" w:sz="0" w:space="0" w:color="auto"/>
                                    <w:right w:val="none" w:sz="0" w:space="0" w:color="auto"/>
                                  </w:divBdr>
                                </w:div>
                                <w:div w:id="76756084">
                                  <w:marLeft w:val="0"/>
                                  <w:marRight w:val="0"/>
                                  <w:marTop w:val="0"/>
                                  <w:marBottom w:val="0"/>
                                  <w:divBdr>
                                    <w:top w:val="none" w:sz="0" w:space="0" w:color="auto"/>
                                    <w:left w:val="none" w:sz="0" w:space="0" w:color="auto"/>
                                    <w:bottom w:val="none" w:sz="0" w:space="0" w:color="auto"/>
                                    <w:right w:val="none" w:sz="0" w:space="0" w:color="auto"/>
                                  </w:divBdr>
                                </w:div>
                                <w:div w:id="1253203386">
                                  <w:marLeft w:val="0"/>
                                  <w:marRight w:val="0"/>
                                  <w:marTop w:val="0"/>
                                  <w:marBottom w:val="0"/>
                                  <w:divBdr>
                                    <w:top w:val="none" w:sz="0" w:space="0" w:color="auto"/>
                                    <w:left w:val="none" w:sz="0" w:space="0" w:color="auto"/>
                                    <w:bottom w:val="none" w:sz="0" w:space="0" w:color="auto"/>
                                    <w:right w:val="none" w:sz="0" w:space="0" w:color="auto"/>
                                  </w:divBdr>
                                </w:div>
                                <w:div w:id="992828211">
                                  <w:marLeft w:val="0"/>
                                  <w:marRight w:val="0"/>
                                  <w:marTop w:val="0"/>
                                  <w:marBottom w:val="0"/>
                                  <w:divBdr>
                                    <w:top w:val="none" w:sz="0" w:space="0" w:color="auto"/>
                                    <w:left w:val="none" w:sz="0" w:space="0" w:color="auto"/>
                                    <w:bottom w:val="none" w:sz="0" w:space="0" w:color="auto"/>
                                    <w:right w:val="none" w:sz="0" w:space="0" w:color="auto"/>
                                  </w:divBdr>
                                </w:div>
                                <w:div w:id="1716540497">
                                  <w:marLeft w:val="0"/>
                                  <w:marRight w:val="0"/>
                                  <w:marTop w:val="0"/>
                                  <w:marBottom w:val="0"/>
                                  <w:divBdr>
                                    <w:top w:val="none" w:sz="0" w:space="0" w:color="auto"/>
                                    <w:left w:val="none" w:sz="0" w:space="0" w:color="auto"/>
                                    <w:bottom w:val="none" w:sz="0" w:space="0" w:color="auto"/>
                                    <w:right w:val="none" w:sz="0" w:space="0" w:color="auto"/>
                                  </w:divBdr>
                                </w:div>
                                <w:div w:id="1364020095">
                                  <w:marLeft w:val="0"/>
                                  <w:marRight w:val="0"/>
                                  <w:marTop w:val="0"/>
                                  <w:marBottom w:val="0"/>
                                  <w:divBdr>
                                    <w:top w:val="none" w:sz="0" w:space="0" w:color="auto"/>
                                    <w:left w:val="none" w:sz="0" w:space="0" w:color="auto"/>
                                    <w:bottom w:val="none" w:sz="0" w:space="0" w:color="auto"/>
                                    <w:right w:val="none" w:sz="0" w:space="0" w:color="auto"/>
                                  </w:divBdr>
                                </w:div>
                                <w:div w:id="1405910286">
                                  <w:marLeft w:val="0"/>
                                  <w:marRight w:val="0"/>
                                  <w:marTop w:val="0"/>
                                  <w:marBottom w:val="0"/>
                                  <w:divBdr>
                                    <w:top w:val="none" w:sz="0" w:space="0" w:color="auto"/>
                                    <w:left w:val="none" w:sz="0" w:space="0" w:color="auto"/>
                                    <w:bottom w:val="none" w:sz="0" w:space="0" w:color="auto"/>
                                    <w:right w:val="none" w:sz="0" w:space="0" w:color="auto"/>
                                  </w:divBdr>
                                </w:div>
                                <w:div w:id="1029182564">
                                  <w:marLeft w:val="0"/>
                                  <w:marRight w:val="0"/>
                                  <w:marTop w:val="0"/>
                                  <w:marBottom w:val="0"/>
                                  <w:divBdr>
                                    <w:top w:val="none" w:sz="0" w:space="0" w:color="auto"/>
                                    <w:left w:val="none" w:sz="0" w:space="0" w:color="auto"/>
                                    <w:bottom w:val="none" w:sz="0" w:space="0" w:color="auto"/>
                                    <w:right w:val="none" w:sz="0" w:space="0" w:color="auto"/>
                                  </w:divBdr>
                                </w:div>
                                <w:div w:id="1259825674">
                                  <w:marLeft w:val="0"/>
                                  <w:marRight w:val="0"/>
                                  <w:marTop w:val="0"/>
                                  <w:marBottom w:val="0"/>
                                  <w:divBdr>
                                    <w:top w:val="none" w:sz="0" w:space="0" w:color="auto"/>
                                    <w:left w:val="none" w:sz="0" w:space="0" w:color="auto"/>
                                    <w:bottom w:val="none" w:sz="0" w:space="0" w:color="auto"/>
                                    <w:right w:val="none" w:sz="0" w:space="0" w:color="auto"/>
                                  </w:divBdr>
                                </w:div>
                                <w:div w:id="516696791">
                                  <w:marLeft w:val="0"/>
                                  <w:marRight w:val="0"/>
                                  <w:marTop w:val="0"/>
                                  <w:marBottom w:val="0"/>
                                  <w:divBdr>
                                    <w:top w:val="none" w:sz="0" w:space="0" w:color="auto"/>
                                    <w:left w:val="none" w:sz="0" w:space="0" w:color="auto"/>
                                    <w:bottom w:val="none" w:sz="0" w:space="0" w:color="auto"/>
                                    <w:right w:val="none" w:sz="0" w:space="0" w:color="auto"/>
                                  </w:divBdr>
                                </w:div>
                                <w:div w:id="296380815">
                                  <w:marLeft w:val="0"/>
                                  <w:marRight w:val="0"/>
                                  <w:marTop w:val="0"/>
                                  <w:marBottom w:val="0"/>
                                  <w:divBdr>
                                    <w:top w:val="none" w:sz="0" w:space="0" w:color="auto"/>
                                    <w:left w:val="none" w:sz="0" w:space="0" w:color="auto"/>
                                    <w:bottom w:val="none" w:sz="0" w:space="0" w:color="auto"/>
                                    <w:right w:val="none" w:sz="0" w:space="0" w:color="auto"/>
                                  </w:divBdr>
                                </w:div>
                                <w:div w:id="1247491958">
                                  <w:marLeft w:val="0"/>
                                  <w:marRight w:val="0"/>
                                  <w:marTop w:val="0"/>
                                  <w:marBottom w:val="0"/>
                                  <w:divBdr>
                                    <w:top w:val="none" w:sz="0" w:space="0" w:color="auto"/>
                                    <w:left w:val="none" w:sz="0" w:space="0" w:color="auto"/>
                                    <w:bottom w:val="none" w:sz="0" w:space="0" w:color="auto"/>
                                    <w:right w:val="none" w:sz="0" w:space="0" w:color="auto"/>
                                  </w:divBdr>
                                </w:div>
                                <w:div w:id="1276714501">
                                  <w:marLeft w:val="0"/>
                                  <w:marRight w:val="0"/>
                                  <w:marTop w:val="0"/>
                                  <w:marBottom w:val="0"/>
                                  <w:divBdr>
                                    <w:top w:val="none" w:sz="0" w:space="0" w:color="auto"/>
                                    <w:left w:val="none" w:sz="0" w:space="0" w:color="auto"/>
                                    <w:bottom w:val="none" w:sz="0" w:space="0" w:color="auto"/>
                                    <w:right w:val="none" w:sz="0" w:space="0" w:color="auto"/>
                                  </w:divBdr>
                                </w:div>
                                <w:div w:id="968515924">
                                  <w:marLeft w:val="0"/>
                                  <w:marRight w:val="0"/>
                                  <w:marTop w:val="0"/>
                                  <w:marBottom w:val="0"/>
                                  <w:divBdr>
                                    <w:top w:val="none" w:sz="0" w:space="0" w:color="auto"/>
                                    <w:left w:val="none" w:sz="0" w:space="0" w:color="auto"/>
                                    <w:bottom w:val="none" w:sz="0" w:space="0" w:color="auto"/>
                                    <w:right w:val="none" w:sz="0" w:space="0" w:color="auto"/>
                                  </w:divBdr>
                                </w:div>
                                <w:div w:id="107088863">
                                  <w:marLeft w:val="0"/>
                                  <w:marRight w:val="0"/>
                                  <w:marTop w:val="0"/>
                                  <w:marBottom w:val="0"/>
                                  <w:divBdr>
                                    <w:top w:val="none" w:sz="0" w:space="0" w:color="auto"/>
                                    <w:left w:val="none" w:sz="0" w:space="0" w:color="auto"/>
                                    <w:bottom w:val="none" w:sz="0" w:space="0" w:color="auto"/>
                                    <w:right w:val="none" w:sz="0" w:space="0" w:color="auto"/>
                                  </w:divBdr>
                                </w:div>
                                <w:div w:id="1736734232">
                                  <w:marLeft w:val="0"/>
                                  <w:marRight w:val="0"/>
                                  <w:marTop w:val="0"/>
                                  <w:marBottom w:val="0"/>
                                  <w:divBdr>
                                    <w:top w:val="none" w:sz="0" w:space="0" w:color="auto"/>
                                    <w:left w:val="none" w:sz="0" w:space="0" w:color="auto"/>
                                    <w:bottom w:val="none" w:sz="0" w:space="0" w:color="auto"/>
                                    <w:right w:val="none" w:sz="0" w:space="0" w:color="auto"/>
                                  </w:divBdr>
                                </w:div>
                                <w:div w:id="853303993">
                                  <w:marLeft w:val="0"/>
                                  <w:marRight w:val="0"/>
                                  <w:marTop w:val="0"/>
                                  <w:marBottom w:val="0"/>
                                  <w:divBdr>
                                    <w:top w:val="none" w:sz="0" w:space="0" w:color="auto"/>
                                    <w:left w:val="none" w:sz="0" w:space="0" w:color="auto"/>
                                    <w:bottom w:val="none" w:sz="0" w:space="0" w:color="auto"/>
                                    <w:right w:val="none" w:sz="0" w:space="0" w:color="auto"/>
                                  </w:divBdr>
                                </w:div>
                                <w:div w:id="2096318541">
                                  <w:marLeft w:val="0"/>
                                  <w:marRight w:val="0"/>
                                  <w:marTop w:val="0"/>
                                  <w:marBottom w:val="0"/>
                                  <w:divBdr>
                                    <w:top w:val="none" w:sz="0" w:space="0" w:color="auto"/>
                                    <w:left w:val="none" w:sz="0" w:space="0" w:color="auto"/>
                                    <w:bottom w:val="none" w:sz="0" w:space="0" w:color="auto"/>
                                    <w:right w:val="none" w:sz="0" w:space="0" w:color="auto"/>
                                  </w:divBdr>
                                </w:div>
                                <w:div w:id="1161046055">
                                  <w:marLeft w:val="0"/>
                                  <w:marRight w:val="0"/>
                                  <w:marTop w:val="0"/>
                                  <w:marBottom w:val="0"/>
                                  <w:divBdr>
                                    <w:top w:val="none" w:sz="0" w:space="0" w:color="auto"/>
                                    <w:left w:val="none" w:sz="0" w:space="0" w:color="auto"/>
                                    <w:bottom w:val="none" w:sz="0" w:space="0" w:color="auto"/>
                                    <w:right w:val="none" w:sz="0" w:space="0" w:color="auto"/>
                                  </w:divBdr>
                                </w:div>
                                <w:div w:id="1804274708">
                                  <w:marLeft w:val="0"/>
                                  <w:marRight w:val="0"/>
                                  <w:marTop w:val="0"/>
                                  <w:marBottom w:val="0"/>
                                  <w:divBdr>
                                    <w:top w:val="none" w:sz="0" w:space="0" w:color="auto"/>
                                    <w:left w:val="none" w:sz="0" w:space="0" w:color="auto"/>
                                    <w:bottom w:val="none" w:sz="0" w:space="0" w:color="auto"/>
                                    <w:right w:val="none" w:sz="0" w:space="0" w:color="auto"/>
                                  </w:divBdr>
                                </w:div>
                                <w:div w:id="1832942577">
                                  <w:marLeft w:val="0"/>
                                  <w:marRight w:val="0"/>
                                  <w:marTop w:val="0"/>
                                  <w:marBottom w:val="0"/>
                                  <w:divBdr>
                                    <w:top w:val="none" w:sz="0" w:space="0" w:color="auto"/>
                                    <w:left w:val="none" w:sz="0" w:space="0" w:color="auto"/>
                                    <w:bottom w:val="none" w:sz="0" w:space="0" w:color="auto"/>
                                    <w:right w:val="none" w:sz="0" w:space="0" w:color="auto"/>
                                  </w:divBdr>
                                </w:div>
                                <w:div w:id="2033874169">
                                  <w:marLeft w:val="0"/>
                                  <w:marRight w:val="0"/>
                                  <w:marTop w:val="0"/>
                                  <w:marBottom w:val="0"/>
                                  <w:divBdr>
                                    <w:top w:val="none" w:sz="0" w:space="0" w:color="auto"/>
                                    <w:left w:val="none" w:sz="0" w:space="0" w:color="auto"/>
                                    <w:bottom w:val="none" w:sz="0" w:space="0" w:color="auto"/>
                                    <w:right w:val="none" w:sz="0" w:space="0" w:color="auto"/>
                                  </w:divBdr>
                                </w:div>
                                <w:div w:id="317731620">
                                  <w:marLeft w:val="0"/>
                                  <w:marRight w:val="0"/>
                                  <w:marTop w:val="0"/>
                                  <w:marBottom w:val="0"/>
                                  <w:divBdr>
                                    <w:top w:val="none" w:sz="0" w:space="0" w:color="auto"/>
                                    <w:left w:val="none" w:sz="0" w:space="0" w:color="auto"/>
                                    <w:bottom w:val="none" w:sz="0" w:space="0" w:color="auto"/>
                                    <w:right w:val="none" w:sz="0" w:space="0" w:color="auto"/>
                                  </w:divBdr>
                                </w:div>
                                <w:div w:id="2047487374">
                                  <w:marLeft w:val="0"/>
                                  <w:marRight w:val="0"/>
                                  <w:marTop w:val="0"/>
                                  <w:marBottom w:val="0"/>
                                  <w:divBdr>
                                    <w:top w:val="none" w:sz="0" w:space="0" w:color="auto"/>
                                    <w:left w:val="none" w:sz="0" w:space="0" w:color="auto"/>
                                    <w:bottom w:val="none" w:sz="0" w:space="0" w:color="auto"/>
                                    <w:right w:val="none" w:sz="0" w:space="0" w:color="auto"/>
                                  </w:divBdr>
                                </w:div>
                                <w:div w:id="1083910630">
                                  <w:marLeft w:val="0"/>
                                  <w:marRight w:val="0"/>
                                  <w:marTop w:val="0"/>
                                  <w:marBottom w:val="0"/>
                                  <w:divBdr>
                                    <w:top w:val="none" w:sz="0" w:space="0" w:color="auto"/>
                                    <w:left w:val="none" w:sz="0" w:space="0" w:color="auto"/>
                                    <w:bottom w:val="none" w:sz="0" w:space="0" w:color="auto"/>
                                    <w:right w:val="none" w:sz="0" w:space="0" w:color="auto"/>
                                  </w:divBdr>
                                </w:div>
                                <w:div w:id="1667319306">
                                  <w:marLeft w:val="0"/>
                                  <w:marRight w:val="0"/>
                                  <w:marTop w:val="0"/>
                                  <w:marBottom w:val="0"/>
                                  <w:divBdr>
                                    <w:top w:val="none" w:sz="0" w:space="0" w:color="auto"/>
                                    <w:left w:val="none" w:sz="0" w:space="0" w:color="auto"/>
                                    <w:bottom w:val="none" w:sz="0" w:space="0" w:color="auto"/>
                                    <w:right w:val="none" w:sz="0" w:space="0" w:color="auto"/>
                                  </w:divBdr>
                                </w:div>
                                <w:div w:id="77018334">
                                  <w:marLeft w:val="0"/>
                                  <w:marRight w:val="0"/>
                                  <w:marTop w:val="0"/>
                                  <w:marBottom w:val="0"/>
                                  <w:divBdr>
                                    <w:top w:val="none" w:sz="0" w:space="0" w:color="auto"/>
                                    <w:left w:val="none" w:sz="0" w:space="0" w:color="auto"/>
                                    <w:bottom w:val="none" w:sz="0" w:space="0" w:color="auto"/>
                                    <w:right w:val="none" w:sz="0" w:space="0" w:color="auto"/>
                                  </w:divBdr>
                                </w:div>
                                <w:div w:id="1124692433">
                                  <w:marLeft w:val="0"/>
                                  <w:marRight w:val="0"/>
                                  <w:marTop w:val="0"/>
                                  <w:marBottom w:val="0"/>
                                  <w:divBdr>
                                    <w:top w:val="none" w:sz="0" w:space="0" w:color="auto"/>
                                    <w:left w:val="none" w:sz="0" w:space="0" w:color="auto"/>
                                    <w:bottom w:val="none" w:sz="0" w:space="0" w:color="auto"/>
                                    <w:right w:val="none" w:sz="0" w:space="0" w:color="auto"/>
                                  </w:divBdr>
                                </w:div>
                                <w:div w:id="413820579">
                                  <w:marLeft w:val="0"/>
                                  <w:marRight w:val="0"/>
                                  <w:marTop w:val="0"/>
                                  <w:marBottom w:val="0"/>
                                  <w:divBdr>
                                    <w:top w:val="none" w:sz="0" w:space="0" w:color="auto"/>
                                    <w:left w:val="none" w:sz="0" w:space="0" w:color="auto"/>
                                    <w:bottom w:val="none" w:sz="0" w:space="0" w:color="auto"/>
                                    <w:right w:val="none" w:sz="0" w:space="0" w:color="auto"/>
                                  </w:divBdr>
                                </w:div>
                                <w:div w:id="554970664">
                                  <w:marLeft w:val="0"/>
                                  <w:marRight w:val="0"/>
                                  <w:marTop w:val="0"/>
                                  <w:marBottom w:val="0"/>
                                  <w:divBdr>
                                    <w:top w:val="none" w:sz="0" w:space="0" w:color="auto"/>
                                    <w:left w:val="none" w:sz="0" w:space="0" w:color="auto"/>
                                    <w:bottom w:val="none" w:sz="0" w:space="0" w:color="auto"/>
                                    <w:right w:val="none" w:sz="0" w:space="0" w:color="auto"/>
                                  </w:divBdr>
                                </w:div>
                                <w:div w:id="952369665">
                                  <w:marLeft w:val="0"/>
                                  <w:marRight w:val="0"/>
                                  <w:marTop w:val="0"/>
                                  <w:marBottom w:val="0"/>
                                  <w:divBdr>
                                    <w:top w:val="none" w:sz="0" w:space="0" w:color="auto"/>
                                    <w:left w:val="none" w:sz="0" w:space="0" w:color="auto"/>
                                    <w:bottom w:val="none" w:sz="0" w:space="0" w:color="auto"/>
                                    <w:right w:val="none" w:sz="0" w:space="0" w:color="auto"/>
                                  </w:divBdr>
                                </w:div>
                                <w:div w:id="1509515064">
                                  <w:marLeft w:val="0"/>
                                  <w:marRight w:val="0"/>
                                  <w:marTop w:val="0"/>
                                  <w:marBottom w:val="0"/>
                                  <w:divBdr>
                                    <w:top w:val="none" w:sz="0" w:space="0" w:color="auto"/>
                                    <w:left w:val="none" w:sz="0" w:space="0" w:color="auto"/>
                                    <w:bottom w:val="none" w:sz="0" w:space="0" w:color="auto"/>
                                    <w:right w:val="none" w:sz="0" w:space="0" w:color="auto"/>
                                  </w:divBdr>
                                </w:div>
                                <w:div w:id="266736098">
                                  <w:marLeft w:val="0"/>
                                  <w:marRight w:val="0"/>
                                  <w:marTop w:val="0"/>
                                  <w:marBottom w:val="0"/>
                                  <w:divBdr>
                                    <w:top w:val="none" w:sz="0" w:space="0" w:color="auto"/>
                                    <w:left w:val="none" w:sz="0" w:space="0" w:color="auto"/>
                                    <w:bottom w:val="none" w:sz="0" w:space="0" w:color="auto"/>
                                    <w:right w:val="none" w:sz="0" w:space="0" w:color="auto"/>
                                  </w:divBdr>
                                </w:div>
                                <w:div w:id="347099400">
                                  <w:marLeft w:val="0"/>
                                  <w:marRight w:val="0"/>
                                  <w:marTop w:val="0"/>
                                  <w:marBottom w:val="0"/>
                                  <w:divBdr>
                                    <w:top w:val="none" w:sz="0" w:space="0" w:color="auto"/>
                                    <w:left w:val="none" w:sz="0" w:space="0" w:color="auto"/>
                                    <w:bottom w:val="none" w:sz="0" w:space="0" w:color="auto"/>
                                    <w:right w:val="none" w:sz="0" w:space="0" w:color="auto"/>
                                  </w:divBdr>
                                </w:div>
                                <w:div w:id="812874281">
                                  <w:marLeft w:val="0"/>
                                  <w:marRight w:val="0"/>
                                  <w:marTop w:val="0"/>
                                  <w:marBottom w:val="0"/>
                                  <w:divBdr>
                                    <w:top w:val="none" w:sz="0" w:space="0" w:color="auto"/>
                                    <w:left w:val="none" w:sz="0" w:space="0" w:color="auto"/>
                                    <w:bottom w:val="none" w:sz="0" w:space="0" w:color="auto"/>
                                    <w:right w:val="none" w:sz="0" w:space="0" w:color="auto"/>
                                  </w:divBdr>
                                </w:div>
                                <w:div w:id="288707787">
                                  <w:marLeft w:val="0"/>
                                  <w:marRight w:val="0"/>
                                  <w:marTop w:val="0"/>
                                  <w:marBottom w:val="0"/>
                                  <w:divBdr>
                                    <w:top w:val="none" w:sz="0" w:space="0" w:color="auto"/>
                                    <w:left w:val="none" w:sz="0" w:space="0" w:color="auto"/>
                                    <w:bottom w:val="none" w:sz="0" w:space="0" w:color="auto"/>
                                    <w:right w:val="none" w:sz="0" w:space="0" w:color="auto"/>
                                  </w:divBdr>
                                </w:div>
                                <w:div w:id="238756000">
                                  <w:marLeft w:val="0"/>
                                  <w:marRight w:val="0"/>
                                  <w:marTop w:val="0"/>
                                  <w:marBottom w:val="0"/>
                                  <w:divBdr>
                                    <w:top w:val="none" w:sz="0" w:space="0" w:color="auto"/>
                                    <w:left w:val="none" w:sz="0" w:space="0" w:color="auto"/>
                                    <w:bottom w:val="none" w:sz="0" w:space="0" w:color="auto"/>
                                    <w:right w:val="none" w:sz="0" w:space="0" w:color="auto"/>
                                  </w:divBdr>
                                </w:div>
                                <w:div w:id="893347870">
                                  <w:marLeft w:val="0"/>
                                  <w:marRight w:val="0"/>
                                  <w:marTop w:val="0"/>
                                  <w:marBottom w:val="0"/>
                                  <w:divBdr>
                                    <w:top w:val="none" w:sz="0" w:space="0" w:color="auto"/>
                                    <w:left w:val="none" w:sz="0" w:space="0" w:color="auto"/>
                                    <w:bottom w:val="none" w:sz="0" w:space="0" w:color="auto"/>
                                    <w:right w:val="none" w:sz="0" w:space="0" w:color="auto"/>
                                  </w:divBdr>
                                </w:div>
                                <w:div w:id="2091849640">
                                  <w:marLeft w:val="0"/>
                                  <w:marRight w:val="0"/>
                                  <w:marTop w:val="0"/>
                                  <w:marBottom w:val="0"/>
                                  <w:divBdr>
                                    <w:top w:val="none" w:sz="0" w:space="0" w:color="auto"/>
                                    <w:left w:val="none" w:sz="0" w:space="0" w:color="auto"/>
                                    <w:bottom w:val="none" w:sz="0" w:space="0" w:color="auto"/>
                                    <w:right w:val="none" w:sz="0" w:space="0" w:color="auto"/>
                                  </w:divBdr>
                                </w:div>
                                <w:div w:id="298999733">
                                  <w:marLeft w:val="0"/>
                                  <w:marRight w:val="0"/>
                                  <w:marTop w:val="0"/>
                                  <w:marBottom w:val="0"/>
                                  <w:divBdr>
                                    <w:top w:val="none" w:sz="0" w:space="0" w:color="auto"/>
                                    <w:left w:val="none" w:sz="0" w:space="0" w:color="auto"/>
                                    <w:bottom w:val="none" w:sz="0" w:space="0" w:color="auto"/>
                                    <w:right w:val="none" w:sz="0" w:space="0" w:color="auto"/>
                                  </w:divBdr>
                                </w:div>
                                <w:div w:id="1117258696">
                                  <w:marLeft w:val="0"/>
                                  <w:marRight w:val="0"/>
                                  <w:marTop w:val="0"/>
                                  <w:marBottom w:val="0"/>
                                  <w:divBdr>
                                    <w:top w:val="none" w:sz="0" w:space="0" w:color="auto"/>
                                    <w:left w:val="none" w:sz="0" w:space="0" w:color="auto"/>
                                    <w:bottom w:val="none" w:sz="0" w:space="0" w:color="auto"/>
                                    <w:right w:val="none" w:sz="0" w:space="0" w:color="auto"/>
                                  </w:divBdr>
                                </w:div>
                                <w:div w:id="243492932">
                                  <w:marLeft w:val="0"/>
                                  <w:marRight w:val="0"/>
                                  <w:marTop w:val="0"/>
                                  <w:marBottom w:val="0"/>
                                  <w:divBdr>
                                    <w:top w:val="none" w:sz="0" w:space="0" w:color="auto"/>
                                    <w:left w:val="none" w:sz="0" w:space="0" w:color="auto"/>
                                    <w:bottom w:val="none" w:sz="0" w:space="0" w:color="auto"/>
                                    <w:right w:val="none" w:sz="0" w:space="0" w:color="auto"/>
                                  </w:divBdr>
                                </w:div>
                                <w:div w:id="411246920">
                                  <w:marLeft w:val="0"/>
                                  <w:marRight w:val="0"/>
                                  <w:marTop w:val="0"/>
                                  <w:marBottom w:val="0"/>
                                  <w:divBdr>
                                    <w:top w:val="none" w:sz="0" w:space="0" w:color="auto"/>
                                    <w:left w:val="none" w:sz="0" w:space="0" w:color="auto"/>
                                    <w:bottom w:val="none" w:sz="0" w:space="0" w:color="auto"/>
                                    <w:right w:val="none" w:sz="0" w:space="0" w:color="auto"/>
                                  </w:divBdr>
                                </w:div>
                                <w:div w:id="1224289871">
                                  <w:marLeft w:val="0"/>
                                  <w:marRight w:val="0"/>
                                  <w:marTop w:val="0"/>
                                  <w:marBottom w:val="0"/>
                                  <w:divBdr>
                                    <w:top w:val="none" w:sz="0" w:space="0" w:color="auto"/>
                                    <w:left w:val="none" w:sz="0" w:space="0" w:color="auto"/>
                                    <w:bottom w:val="none" w:sz="0" w:space="0" w:color="auto"/>
                                    <w:right w:val="none" w:sz="0" w:space="0" w:color="auto"/>
                                  </w:divBdr>
                                </w:div>
                                <w:div w:id="722753382">
                                  <w:marLeft w:val="0"/>
                                  <w:marRight w:val="0"/>
                                  <w:marTop w:val="0"/>
                                  <w:marBottom w:val="0"/>
                                  <w:divBdr>
                                    <w:top w:val="none" w:sz="0" w:space="0" w:color="auto"/>
                                    <w:left w:val="none" w:sz="0" w:space="0" w:color="auto"/>
                                    <w:bottom w:val="none" w:sz="0" w:space="0" w:color="auto"/>
                                    <w:right w:val="none" w:sz="0" w:space="0" w:color="auto"/>
                                  </w:divBdr>
                                </w:div>
                                <w:div w:id="121075343">
                                  <w:marLeft w:val="0"/>
                                  <w:marRight w:val="0"/>
                                  <w:marTop w:val="0"/>
                                  <w:marBottom w:val="0"/>
                                  <w:divBdr>
                                    <w:top w:val="none" w:sz="0" w:space="0" w:color="auto"/>
                                    <w:left w:val="none" w:sz="0" w:space="0" w:color="auto"/>
                                    <w:bottom w:val="none" w:sz="0" w:space="0" w:color="auto"/>
                                    <w:right w:val="none" w:sz="0" w:space="0" w:color="auto"/>
                                  </w:divBdr>
                                </w:div>
                                <w:div w:id="135954334">
                                  <w:marLeft w:val="0"/>
                                  <w:marRight w:val="0"/>
                                  <w:marTop w:val="0"/>
                                  <w:marBottom w:val="0"/>
                                  <w:divBdr>
                                    <w:top w:val="none" w:sz="0" w:space="0" w:color="auto"/>
                                    <w:left w:val="none" w:sz="0" w:space="0" w:color="auto"/>
                                    <w:bottom w:val="none" w:sz="0" w:space="0" w:color="auto"/>
                                    <w:right w:val="none" w:sz="0" w:space="0" w:color="auto"/>
                                  </w:divBdr>
                                </w:div>
                                <w:div w:id="2117090513">
                                  <w:marLeft w:val="0"/>
                                  <w:marRight w:val="0"/>
                                  <w:marTop w:val="0"/>
                                  <w:marBottom w:val="0"/>
                                  <w:divBdr>
                                    <w:top w:val="none" w:sz="0" w:space="0" w:color="auto"/>
                                    <w:left w:val="none" w:sz="0" w:space="0" w:color="auto"/>
                                    <w:bottom w:val="none" w:sz="0" w:space="0" w:color="auto"/>
                                    <w:right w:val="none" w:sz="0" w:space="0" w:color="auto"/>
                                  </w:divBdr>
                                </w:div>
                                <w:div w:id="1106777320">
                                  <w:marLeft w:val="0"/>
                                  <w:marRight w:val="0"/>
                                  <w:marTop w:val="0"/>
                                  <w:marBottom w:val="0"/>
                                  <w:divBdr>
                                    <w:top w:val="none" w:sz="0" w:space="0" w:color="auto"/>
                                    <w:left w:val="none" w:sz="0" w:space="0" w:color="auto"/>
                                    <w:bottom w:val="none" w:sz="0" w:space="0" w:color="auto"/>
                                    <w:right w:val="none" w:sz="0" w:space="0" w:color="auto"/>
                                  </w:divBdr>
                                </w:div>
                                <w:div w:id="327490586">
                                  <w:marLeft w:val="0"/>
                                  <w:marRight w:val="0"/>
                                  <w:marTop w:val="0"/>
                                  <w:marBottom w:val="0"/>
                                  <w:divBdr>
                                    <w:top w:val="none" w:sz="0" w:space="0" w:color="auto"/>
                                    <w:left w:val="none" w:sz="0" w:space="0" w:color="auto"/>
                                    <w:bottom w:val="none" w:sz="0" w:space="0" w:color="auto"/>
                                    <w:right w:val="none" w:sz="0" w:space="0" w:color="auto"/>
                                  </w:divBdr>
                                </w:div>
                                <w:div w:id="569076492">
                                  <w:marLeft w:val="0"/>
                                  <w:marRight w:val="0"/>
                                  <w:marTop w:val="0"/>
                                  <w:marBottom w:val="0"/>
                                  <w:divBdr>
                                    <w:top w:val="none" w:sz="0" w:space="0" w:color="auto"/>
                                    <w:left w:val="none" w:sz="0" w:space="0" w:color="auto"/>
                                    <w:bottom w:val="none" w:sz="0" w:space="0" w:color="auto"/>
                                    <w:right w:val="none" w:sz="0" w:space="0" w:color="auto"/>
                                  </w:divBdr>
                                </w:div>
                                <w:div w:id="1416322156">
                                  <w:marLeft w:val="0"/>
                                  <w:marRight w:val="0"/>
                                  <w:marTop w:val="0"/>
                                  <w:marBottom w:val="0"/>
                                  <w:divBdr>
                                    <w:top w:val="none" w:sz="0" w:space="0" w:color="auto"/>
                                    <w:left w:val="none" w:sz="0" w:space="0" w:color="auto"/>
                                    <w:bottom w:val="none" w:sz="0" w:space="0" w:color="auto"/>
                                    <w:right w:val="none" w:sz="0" w:space="0" w:color="auto"/>
                                  </w:divBdr>
                                </w:div>
                                <w:div w:id="1285161942">
                                  <w:marLeft w:val="0"/>
                                  <w:marRight w:val="0"/>
                                  <w:marTop w:val="0"/>
                                  <w:marBottom w:val="0"/>
                                  <w:divBdr>
                                    <w:top w:val="none" w:sz="0" w:space="0" w:color="auto"/>
                                    <w:left w:val="none" w:sz="0" w:space="0" w:color="auto"/>
                                    <w:bottom w:val="none" w:sz="0" w:space="0" w:color="auto"/>
                                    <w:right w:val="none" w:sz="0" w:space="0" w:color="auto"/>
                                  </w:divBdr>
                                </w:div>
                                <w:div w:id="699357555">
                                  <w:marLeft w:val="0"/>
                                  <w:marRight w:val="0"/>
                                  <w:marTop w:val="0"/>
                                  <w:marBottom w:val="0"/>
                                  <w:divBdr>
                                    <w:top w:val="none" w:sz="0" w:space="0" w:color="auto"/>
                                    <w:left w:val="none" w:sz="0" w:space="0" w:color="auto"/>
                                    <w:bottom w:val="none" w:sz="0" w:space="0" w:color="auto"/>
                                    <w:right w:val="none" w:sz="0" w:space="0" w:color="auto"/>
                                  </w:divBdr>
                                </w:div>
                                <w:div w:id="966161204">
                                  <w:marLeft w:val="0"/>
                                  <w:marRight w:val="0"/>
                                  <w:marTop w:val="0"/>
                                  <w:marBottom w:val="0"/>
                                  <w:divBdr>
                                    <w:top w:val="none" w:sz="0" w:space="0" w:color="auto"/>
                                    <w:left w:val="none" w:sz="0" w:space="0" w:color="auto"/>
                                    <w:bottom w:val="none" w:sz="0" w:space="0" w:color="auto"/>
                                    <w:right w:val="none" w:sz="0" w:space="0" w:color="auto"/>
                                  </w:divBdr>
                                </w:div>
                                <w:div w:id="884604999">
                                  <w:marLeft w:val="0"/>
                                  <w:marRight w:val="0"/>
                                  <w:marTop w:val="0"/>
                                  <w:marBottom w:val="0"/>
                                  <w:divBdr>
                                    <w:top w:val="none" w:sz="0" w:space="0" w:color="auto"/>
                                    <w:left w:val="none" w:sz="0" w:space="0" w:color="auto"/>
                                    <w:bottom w:val="none" w:sz="0" w:space="0" w:color="auto"/>
                                    <w:right w:val="none" w:sz="0" w:space="0" w:color="auto"/>
                                  </w:divBdr>
                                </w:div>
                                <w:div w:id="613902240">
                                  <w:marLeft w:val="0"/>
                                  <w:marRight w:val="0"/>
                                  <w:marTop w:val="0"/>
                                  <w:marBottom w:val="0"/>
                                  <w:divBdr>
                                    <w:top w:val="none" w:sz="0" w:space="0" w:color="auto"/>
                                    <w:left w:val="none" w:sz="0" w:space="0" w:color="auto"/>
                                    <w:bottom w:val="none" w:sz="0" w:space="0" w:color="auto"/>
                                    <w:right w:val="none" w:sz="0" w:space="0" w:color="auto"/>
                                  </w:divBdr>
                                </w:div>
                                <w:div w:id="379525511">
                                  <w:marLeft w:val="0"/>
                                  <w:marRight w:val="0"/>
                                  <w:marTop w:val="0"/>
                                  <w:marBottom w:val="0"/>
                                  <w:divBdr>
                                    <w:top w:val="none" w:sz="0" w:space="0" w:color="auto"/>
                                    <w:left w:val="none" w:sz="0" w:space="0" w:color="auto"/>
                                    <w:bottom w:val="none" w:sz="0" w:space="0" w:color="auto"/>
                                    <w:right w:val="none" w:sz="0" w:space="0" w:color="auto"/>
                                  </w:divBdr>
                                </w:div>
                                <w:div w:id="1415122688">
                                  <w:marLeft w:val="0"/>
                                  <w:marRight w:val="0"/>
                                  <w:marTop w:val="0"/>
                                  <w:marBottom w:val="0"/>
                                  <w:divBdr>
                                    <w:top w:val="none" w:sz="0" w:space="0" w:color="auto"/>
                                    <w:left w:val="none" w:sz="0" w:space="0" w:color="auto"/>
                                    <w:bottom w:val="none" w:sz="0" w:space="0" w:color="auto"/>
                                    <w:right w:val="none" w:sz="0" w:space="0" w:color="auto"/>
                                  </w:divBdr>
                                </w:div>
                                <w:div w:id="271788545">
                                  <w:marLeft w:val="0"/>
                                  <w:marRight w:val="0"/>
                                  <w:marTop w:val="0"/>
                                  <w:marBottom w:val="0"/>
                                  <w:divBdr>
                                    <w:top w:val="none" w:sz="0" w:space="0" w:color="auto"/>
                                    <w:left w:val="none" w:sz="0" w:space="0" w:color="auto"/>
                                    <w:bottom w:val="none" w:sz="0" w:space="0" w:color="auto"/>
                                    <w:right w:val="none" w:sz="0" w:space="0" w:color="auto"/>
                                  </w:divBdr>
                                </w:div>
                                <w:div w:id="58285484">
                                  <w:marLeft w:val="0"/>
                                  <w:marRight w:val="0"/>
                                  <w:marTop w:val="0"/>
                                  <w:marBottom w:val="0"/>
                                  <w:divBdr>
                                    <w:top w:val="none" w:sz="0" w:space="0" w:color="auto"/>
                                    <w:left w:val="none" w:sz="0" w:space="0" w:color="auto"/>
                                    <w:bottom w:val="none" w:sz="0" w:space="0" w:color="auto"/>
                                    <w:right w:val="none" w:sz="0" w:space="0" w:color="auto"/>
                                  </w:divBdr>
                                </w:div>
                                <w:div w:id="657727565">
                                  <w:marLeft w:val="0"/>
                                  <w:marRight w:val="0"/>
                                  <w:marTop w:val="0"/>
                                  <w:marBottom w:val="0"/>
                                  <w:divBdr>
                                    <w:top w:val="none" w:sz="0" w:space="0" w:color="auto"/>
                                    <w:left w:val="none" w:sz="0" w:space="0" w:color="auto"/>
                                    <w:bottom w:val="none" w:sz="0" w:space="0" w:color="auto"/>
                                    <w:right w:val="none" w:sz="0" w:space="0" w:color="auto"/>
                                  </w:divBdr>
                                </w:div>
                                <w:div w:id="881794193">
                                  <w:marLeft w:val="0"/>
                                  <w:marRight w:val="0"/>
                                  <w:marTop w:val="0"/>
                                  <w:marBottom w:val="0"/>
                                  <w:divBdr>
                                    <w:top w:val="none" w:sz="0" w:space="0" w:color="auto"/>
                                    <w:left w:val="none" w:sz="0" w:space="0" w:color="auto"/>
                                    <w:bottom w:val="none" w:sz="0" w:space="0" w:color="auto"/>
                                    <w:right w:val="none" w:sz="0" w:space="0" w:color="auto"/>
                                  </w:divBdr>
                                </w:div>
                                <w:div w:id="1962833236">
                                  <w:marLeft w:val="0"/>
                                  <w:marRight w:val="0"/>
                                  <w:marTop w:val="0"/>
                                  <w:marBottom w:val="0"/>
                                  <w:divBdr>
                                    <w:top w:val="none" w:sz="0" w:space="0" w:color="auto"/>
                                    <w:left w:val="none" w:sz="0" w:space="0" w:color="auto"/>
                                    <w:bottom w:val="none" w:sz="0" w:space="0" w:color="auto"/>
                                    <w:right w:val="none" w:sz="0" w:space="0" w:color="auto"/>
                                  </w:divBdr>
                                </w:div>
                                <w:div w:id="1184713147">
                                  <w:marLeft w:val="0"/>
                                  <w:marRight w:val="0"/>
                                  <w:marTop w:val="0"/>
                                  <w:marBottom w:val="0"/>
                                  <w:divBdr>
                                    <w:top w:val="none" w:sz="0" w:space="0" w:color="auto"/>
                                    <w:left w:val="none" w:sz="0" w:space="0" w:color="auto"/>
                                    <w:bottom w:val="none" w:sz="0" w:space="0" w:color="auto"/>
                                    <w:right w:val="none" w:sz="0" w:space="0" w:color="auto"/>
                                  </w:divBdr>
                                </w:div>
                                <w:div w:id="4517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insRow2()" TargetMode="External"/><Relationship Id="rId13" Type="http://schemas.openxmlformats.org/officeDocument/2006/relationships/hyperlink" Target="javascript:insRow7()" TargetMode="External"/><Relationship Id="rId18" Type="http://schemas.openxmlformats.org/officeDocument/2006/relationships/hyperlink" Target="http://www.icbf.gov.co/transparencia/derechobienestar/ley/1993/ley_0100_1993_pr006.html" TargetMode="External"/><Relationship Id="rId26" Type="http://schemas.openxmlformats.org/officeDocument/2006/relationships/hyperlink" Target="javascript:insRow12()" TargetMode="External"/><Relationship Id="rId3" Type="http://schemas.openxmlformats.org/officeDocument/2006/relationships/webSettings" Target="webSettings.xml"/><Relationship Id="rId21" Type="http://schemas.openxmlformats.org/officeDocument/2006/relationships/hyperlink" Target="javascript:insRow9()" TargetMode="External"/><Relationship Id="rId7" Type="http://schemas.openxmlformats.org/officeDocument/2006/relationships/hyperlink" Target="http://www.icbf.gov.co/transparencia/derechobienestar/ley/1993/ley_0100_1993_pr006.html" TargetMode="External"/><Relationship Id="rId12" Type="http://schemas.openxmlformats.org/officeDocument/2006/relationships/hyperlink" Target="javascript:insRow6()" TargetMode="External"/><Relationship Id="rId17" Type="http://schemas.openxmlformats.org/officeDocument/2006/relationships/hyperlink" Target="http://www.icbf.gov.co/transparencia/derechobienestar/codigo/codigo_comercio_pr004.html" TargetMode="External"/><Relationship Id="rId25" Type="http://schemas.openxmlformats.org/officeDocument/2006/relationships/hyperlink" Target="http://www.icbf.gov.co/transparencia/derechobienestar/decreto/2000/decreto_0783_2000.html" TargetMode="External"/><Relationship Id="rId2" Type="http://schemas.openxmlformats.org/officeDocument/2006/relationships/settings" Target="settings.xml"/><Relationship Id="rId16" Type="http://schemas.openxmlformats.org/officeDocument/2006/relationships/hyperlink" Target="http://www.icbf.gov.co/transparencia/derechobienestar/codigo/codigo_comercio_pr004.html" TargetMode="External"/><Relationship Id="rId20" Type="http://schemas.openxmlformats.org/officeDocument/2006/relationships/hyperlink" Target="http://www.icbf.gov.co/transparencia/derechobienestar/ley/1993/ley_0100_1993_pr006.html" TargetMode="External"/><Relationship Id="rId29" Type="http://schemas.openxmlformats.org/officeDocument/2006/relationships/hyperlink" Target="javascript:insRow14()" TargetMode="External"/><Relationship Id="rId1" Type="http://schemas.openxmlformats.org/officeDocument/2006/relationships/styles" Target="styles.xml"/><Relationship Id="rId6" Type="http://schemas.openxmlformats.org/officeDocument/2006/relationships/hyperlink" Target="http://www.icbf.gov.co/transparencia/derechobienestar/cp/constitucion_politica_1991_pr006.html" TargetMode="External"/><Relationship Id="rId11" Type="http://schemas.openxmlformats.org/officeDocument/2006/relationships/hyperlink" Target="javascript:insRow5()" TargetMode="External"/><Relationship Id="rId24" Type="http://schemas.openxmlformats.org/officeDocument/2006/relationships/hyperlink" Target="javascript:insRow11()" TargetMode="External"/><Relationship Id="rId5" Type="http://schemas.openxmlformats.org/officeDocument/2006/relationships/hyperlink" Target="http://www.icbf.gov.co/transparencia/derechobienestar/decreto/1999/decreto_1804_1999.html" TargetMode="External"/><Relationship Id="rId15" Type="http://schemas.openxmlformats.org/officeDocument/2006/relationships/hyperlink" Target="http://www.icbf.gov.co/transparencia/derechobienestar/ley/1993/ley_0100_1993_pr006.html" TargetMode="External"/><Relationship Id="rId23" Type="http://schemas.openxmlformats.org/officeDocument/2006/relationships/hyperlink" Target="http://www.icbf.gov.co/transparencia/derechobienestar/ley/1993/ley_0100_1993_pr006.html" TargetMode="External"/><Relationship Id="rId28" Type="http://schemas.openxmlformats.org/officeDocument/2006/relationships/hyperlink" Target="javascript:insRow13()" TargetMode="External"/><Relationship Id="rId10" Type="http://schemas.openxmlformats.org/officeDocument/2006/relationships/hyperlink" Target="javascript:insRow4()" TargetMode="External"/><Relationship Id="rId19" Type="http://schemas.openxmlformats.org/officeDocument/2006/relationships/hyperlink" Target="http://www.icbf.gov.co/transparencia/derechobienestar/ley/1993/ley_0100_1993_pr006.html" TargetMode="External"/><Relationship Id="rId31" Type="http://schemas.openxmlformats.org/officeDocument/2006/relationships/theme" Target="theme/theme1.xml"/><Relationship Id="rId4" Type="http://schemas.openxmlformats.org/officeDocument/2006/relationships/hyperlink" Target="javascript:insRow1()" TargetMode="External"/><Relationship Id="rId9" Type="http://schemas.openxmlformats.org/officeDocument/2006/relationships/hyperlink" Target="javascript:insRow3()" TargetMode="External"/><Relationship Id="rId14" Type="http://schemas.openxmlformats.org/officeDocument/2006/relationships/hyperlink" Target="javascript:insRow8()" TargetMode="External"/><Relationship Id="rId22" Type="http://schemas.openxmlformats.org/officeDocument/2006/relationships/hyperlink" Target="javascript:insRow10()" TargetMode="External"/><Relationship Id="rId27" Type="http://schemas.openxmlformats.org/officeDocument/2006/relationships/hyperlink" Target="http://www.icbf.gov.co/transparencia/derechobienestar/decreto/2000/decreto_0783_2000.html"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6236</Words>
  <Characters>34298</Characters>
  <Application>Microsoft Office Word</Application>
  <DocSecurity>0</DocSecurity>
  <Lines>285</Lines>
  <Paragraphs>80</Paragraphs>
  <ScaleCrop>false</ScaleCrop>
  <Company/>
  <LinksUpToDate>false</LinksUpToDate>
  <CharactersWithSpaces>40454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2010-10-06T02:16:00Z</dcterms:created>
  <dcterms:modified xsi:type="dcterms:W3CDTF">2010-10-06T02:19:00Z</dcterms:modified>
</cp:coreProperties>
</file>