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8594"/>
      </w:tblGrid>
      <w:tr w:rsidR="00380C84" w:rsidRPr="00380C84">
        <w:trPr>
          <w:tblCellSpacing w:w="15" w:type="dxa"/>
          <w:hidden/>
        </w:trPr>
        <w:tc>
          <w:tcPr>
            <w:tcW w:w="0" w:type="auto"/>
            <w:vAlign w:val="center"/>
            <w:hideMark/>
          </w:tcPr>
          <w:p w:rsidR="00380C84" w:rsidRPr="00380C84" w:rsidRDefault="00380C84" w:rsidP="00380C84">
            <w:pPr>
              <w:pBdr>
                <w:bottom w:val="single" w:sz="6" w:space="1" w:color="auto"/>
              </w:pBdr>
              <w:spacing w:after="0"/>
              <w:jc w:val="center"/>
              <w:rPr>
                <w:rFonts w:ascii="Arial" w:eastAsia="Times New Roman" w:hAnsi="Arial" w:cs="Arial"/>
                <w:vanish/>
                <w:kern w:val="0"/>
                <w:sz w:val="16"/>
                <w:szCs w:val="16"/>
                <w:lang w:eastAsia="es-ES"/>
              </w:rPr>
            </w:pPr>
            <w:r w:rsidRPr="00380C84">
              <w:rPr>
                <w:rFonts w:ascii="Arial" w:eastAsia="Times New Roman" w:hAnsi="Arial" w:cs="Arial"/>
                <w:vanish/>
                <w:kern w:val="0"/>
                <w:sz w:val="16"/>
                <w:szCs w:val="16"/>
                <w:lang w:eastAsia="es-ES"/>
              </w:rPr>
              <w:t>Principio del formulario</w:t>
            </w:r>
          </w:p>
          <w:tbl>
            <w:tblPr>
              <w:tblpPr w:leftFromText="45" w:rightFromText="45" w:vertAnchor="text" w:tblpXSpec="right" w:tblpYSpec="center"/>
              <w:tblW w:w="0" w:type="auto"/>
              <w:tblCellSpacing w:w="0" w:type="dxa"/>
              <w:tblCellMar>
                <w:left w:w="0" w:type="dxa"/>
                <w:right w:w="0" w:type="dxa"/>
              </w:tblCellMar>
              <w:tblLook w:val="04A0"/>
            </w:tblPr>
            <w:tblGrid>
              <w:gridCol w:w="1410"/>
            </w:tblGrid>
            <w:tr w:rsidR="00380C84" w:rsidRPr="00380C84">
              <w:trPr>
                <w:tblCellSpacing w:w="0" w:type="dxa"/>
              </w:trPr>
              <w:tc>
                <w:tcPr>
                  <w:tcW w:w="0" w:type="auto"/>
                  <w:vAlign w:val="center"/>
                  <w:hideMark/>
                </w:tcPr>
                <w:p w:rsidR="00380C84" w:rsidRPr="00380C84" w:rsidRDefault="00380C84" w:rsidP="00380C84">
                  <w:pPr>
                    <w:spacing w:after="0"/>
                    <w:rPr>
                      <w:rFonts w:ascii="Georgia" w:eastAsia="Times New Roman" w:hAnsi="Georgia" w:cs="Times New Roman"/>
                      <w:kern w:val="0"/>
                      <w:szCs w:val="24"/>
                      <w:lang w:eastAsia="es-ES"/>
                    </w:rPr>
                  </w:pPr>
                  <w:r w:rsidRPr="00380C84">
                    <w:rPr>
                      <w:rFonts w:ascii="Georgia" w:eastAsia="Times New Roman" w:hAnsi="Georgia" w:cs="Times New Roman"/>
                      <w:kern w:val="0"/>
                      <w:szCs w:val="24"/>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0.75pt;height:18.15pt" o:ole="">
                        <v:imagedata r:id="rId4" o:title=""/>
                      </v:shape>
                      <w:control r:id="rId5" w:name="DefaultOcxName" w:shapeid="_x0000_i1029"/>
                    </w:object>
                  </w:r>
                </w:p>
              </w:tc>
            </w:tr>
          </w:tbl>
          <w:p w:rsidR="00380C84" w:rsidRPr="00380C84" w:rsidRDefault="00380C84" w:rsidP="00380C84">
            <w:pPr>
              <w:spacing w:after="0"/>
              <w:jc w:val="right"/>
              <w:rPr>
                <w:rFonts w:ascii="Georgia" w:eastAsia="Times New Roman" w:hAnsi="Georgia" w:cs="Times New Roman"/>
                <w:kern w:val="0"/>
                <w:szCs w:val="24"/>
                <w:lang w:eastAsia="es-ES"/>
              </w:rPr>
            </w:pPr>
            <w:r w:rsidRPr="00380C84">
              <w:rPr>
                <w:rFonts w:ascii="Georgia" w:eastAsia="Times New Roman" w:hAnsi="Georgia" w:cs="Times New Roman"/>
                <w:kern w:val="0"/>
                <w:szCs w:val="24"/>
                <w:lang w:eastAsia="es-ES"/>
              </w:rPr>
              <w:pict/>
            </w:r>
          </w:p>
          <w:p w:rsidR="00380C84" w:rsidRPr="00380C84" w:rsidRDefault="00380C84" w:rsidP="00380C84">
            <w:pPr>
              <w:pBdr>
                <w:top w:val="single" w:sz="6" w:space="1" w:color="auto"/>
              </w:pBdr>
              <w:spacing w:after="0"/>
              <w:jc w:val="center"/>
              <w:rPr>
                <w:rFonts w:ascii="Arial" w:eastAsia="Times New Roman" w:hAnsi="Arial" w:cs="Arial"/>
                <w:vanish/>
                <w:kern w:val="0"/>
                <w:sz w:val="16"/>
                <w:szCs w:val="16"/>
                <w:lang w:eastAsia="es-ES"/>
              </w:rPr>
            </w:pPr>
            <w:r w:rsidRPr="00380C84">
              <w:rPr>
                <w:rFonts w:ascii="Arial" w:eastAsia="Times New Roman" w:hAnsi="Arial" w:cs="Arial"/>
                <w:vanish/>
                <w:kern w:val="0"/>
                <w:sz w:val="16"/>
                <w:szCs w:val="16"/>
                <w:lang w:eastAsia="es-ES"/>
              </w:rPr>
              <w:t>Final del formulario</w:t>
            </w:r>
          </w:p>
        </w:tc>
      </w:tr>
    </w:tbl>
    <w:p w:rsidR="00380C84" w:rsidRPr="00380C84" w:rsidRDefault="00380C84" w:rsidP="00380C84">
      <w:pPr>
        <w:spacing w:after="0"/>
        <w:rPr>
          <w:rFonts w:ascii="Georgia" w:eastAsia="Times New Roman" w:hAnsi="Georgia" w:cs="Times New Roman"/>
          <w:vanish/>
          <w:kern w:val="0"/>
          <w:szCs w:val="24"/>
          <w:lang w:eastAsia="es-ES"/>
        </w:rPr>
      </w:pPr>
    </w:p>
    <w:tbl>
      <w:tblPr>
        <w:tblW w:w="5000" w:type="pct"/>
        <w:tblCellSpacing w:w="15" w:type="dxa"/>
        <w:tblCellMar>
          <w:top w:w="15" w:type="dxa"/>
          <w:left w:w="15" w:type="dxa"/>
          <w:bottom w:w="15" w:type="dxa"/>
          <w:right w:w="15" w:type="dxa"/>
        </w:tblCellMar>
        <w:tblLook w:val="04A0"/>
      </w:tblPr>
      <w:tblGrid>
        <w:gridCol w:w="8594"/>
      </w:tblGrid>
      <w:tr w:rsidR="00380C84" w:rsidRPr="00380C84">
        <w:trPr>
          <w:tblCellSpacing w:w="15" w:type="dxa"/>
        </w:trPr>
        <w:tc>
          <w:tcPr>
            <w:tcW w:w="0" w:type="auto"/>
            <w:vAlign w:val="center"/>
            <w:hideMark/>
          </w:tcPr>
          <w:p w:rsidR="00380C84" w:rsidRPr="00380C84" w:rsidRDefault="00380C84" w:rsidP="00380C84">
            <w:pPr>
              <w:spacing w:after="0"/>
              <w:jc w:val="center"/>
              <w:rPr>
                <w:rFonts w:ascii="Georgia" w:eastAsia="Times New Roman" w:hAnsi="Georgia" w:cs="Times New Roman"/>
                <w:kern w:val="0"/>
                <w:szCs w:val="24"/>
                <w:lang w:eastAsia="es-ES"/>
              </w:rPr>
            </w:pPr>
            <w:r w:rsidRPr="00380C84">
              <w:rPr>
                <w:rFonts w:ascii="Georgia" w:eastAsia="Times New Roman" w:hAnsi="Georgia" w:cs="Times New Roman"/>
                <w:b/>
                <w:bCs/>
                <w:color w:val="808080"/>
                <w:kern w:val="0"/>
                <w:sz w:val="28"/>
                <w:szCs w:val="28"/>
                <w:lang w:eastAsia="es-ES"/>
              </w:rPr>
              <w:t>LEY 1297 DE 2009</w:t>
            </w:r>
          </w:p>
          <w:p w:rsidR="00380C84" w:rsidRPr="00380C84" w:rsidRDefault="00380C84" w:rsidP="00380C84">
            <w:pPr>
              <w:spacing w:after="0"/>
              <w:jc w:val="center"/>
              <w:rPr>
                <w:rFonts w:ascii="Georgia" w:eastAsia="Times New Roman" w:hAnsi="Georgia" w:cs="Times New Roman"/>
                <w:kern w:val="0"/>
                <w:szCs w:val="24"/>
                <w:lang w:eastAsia="es-ES"/>
              </w:rPr>
            </w:pPr>
            <w:r w:rsidRPr="00380C84">
              <w:rPr>
                <w:rFonts w:ascii="Georgia" w:eastAsia="Times New Roman" w:hAnsi="Georgia" w:cs="Times New Roman"/>
                <w:kern w:val="0"/>
                <w:szCs w:val="24"/>
                <w:lang w:eastAsia="es-ES"/>
              </w:rPr>
              <w:t>(abril 30)</w:t>
            </w:r>
          </w:p>
          <w:p w:rsidR="00380C84" w:rsidRPr="00380C84" w:rsidRDefault="00380C84" w:rsidP="00380C84">
            <w:pPr>
              <w:spacing w:after="0"/>
              <w:jc w:val="center"/>
              <w:rPr>
                <w:rFonts w:ascii="Georgia" w:eastAsia="Times New Roman" w:hAnsi="Georgia" w:cs="Times New Roman"/>
                <w:kern w:val="0"/>
                <w:szCs w:val="24"/>
                <w:lang w:eastAsia="es-ES"/>
              </w:rPr>
            </w:pPr>
            <w:r w:rsidRPr="00380C84">
              <w:rPr>
                <w:rFonts w:ascii="Georgia" w:eastAsia="Times New Roman" w:hAnsi="Georgia" w:cs="Times New Roman"/>
                <w:kern w:val="0"/>
                <w:szCs w:val="24"/>
                <w:lang w:eastAsia="es-ES"/>
              </w:rPr>
              <w:t>Diario Oficial No. 47.336 de 30 de abril de 2009</w:t>
            </w:r>
          </w:p>
          <w:p w:rsidR="00380C84" w:rsidRPr="00380C84" w:rsidRDefault="00380C84" w:rsidP="00380C84">
            <w:pPr>
              <w:spacing w:after="0"/>
              <w:jc w:val="center"/>
              <w:rPr>
                <w:rFonts w:ascii="Georgia" w:eastAsia="Times New Roman" w:hAnsi="Georgia" w:cs="Times New Roman"/>
                <w:color w:val="808080"/>
                <w:kern w:val="0"/>
                <w:szCs w:val="24"/>
                <w:lang w:eastAsia="es-ES"/>
              </w:rPr>
            </w:pPr>
            <w:r w:rsidRPr="00380C84">
              <w:rPr>
                <w:rFonts w:ascii="Georgia" w:eastAsia="Times New Roman" w:hAnsi="Georgia" w:cs="Times New Roman"/>
                <w:color w:val="808080"/>
                <w:kern w:val="0"/>
                <w:szCs w:val="24"/>
                <w:lang w:eastAsia="es-ES"/>
              </w:rPr>
              <w:t>CONGRESO DE LA REPÚBLICA</w:t>
            </w:r>
          </w:p>
          <w:p w:rsidR="00380C84" w:rsidRPr="00380C84" w:rsidRDefault="00380C84" w:rsidP="00380C84">
            <w:pPr>
              <w:spacing w:after="0"/>
              <w:jc w:val="center"/>
              <w:rPr>
                <w:rFonts w:ascii="Georgia" w:eastAsia="Times New Roman" w:hAnsi="Georgia" w:cs="Times New Roman"/>
                <w:kern w:val="0"/>
                <w:szCs w:val="24"/>
                <w:lang w:eastAsia="es-ES"/>
              </w:rPr>
            </w:pPr>
            <w:r w:rsidRPr="00380C84">
              <w:rPr>
                <w:rFonts w:ascii="Georgia" w:eastAsia="Times New Roman" w:hAnsi="Georgia" w:cs="Times New Roman"/>
                <w:kern w:val="0"/>
                <w:szCs w:val="24"/>
                <w:lang w:eastAsia="es-ES"/>
              </w:rPr>
              <w:t xml:space="preserve">Por medio de la cual se regula lo atinente a los requisitos y procedimientos para ingresar al servicio educativo estatal en las zonas de difícil acceso, poblaciones especiales o áreas de </w:t>
            </w:r>
            <w:proofErr w:type="gramStart"/>
            <w:r w:rsidRPr="00380C84">
              <w:rPr>
                <w:rFonts w:ascii="Georgia" w:eastAsia="Times New Roman" w:hAnsi="Georgia" w:cs="Times New Roman"/>
                <w:kern w:val="0"/>
                <w:szCs w:val="24"/>
                <w:lang w:eastAsia="es-ES"/>
              </w:rPr>
              <w:t>formación técnica o deficitarias</w:t>
            </w:r>
            <w:proofErr w:type="gramEnd"/>
            <w:r w:rsidRPr="00380C84">
              <w:rPr>
                <w:rFonts w:ascii="Georgia" w:eastAsia="Times New Roman" w:hAnsi="Georgia" w:cs="Times New Roman"/>
                <w:kern w:val="0"/>
                <w:szCs w:val="24"/>
                <w:lang w:eastAsia="es-ES"/>
              </w:rPr>
              <w:t xml:space="preserve"> y se dictan otras disposiciones.</w:t>
            </w:r>
          </w:p>
          <w:p w:rsidR="00380C84" w:rsidRPr="00380C84" w:rsidRDefault="00380C84" w:rsidP="00380C84">
            <w:pPr>
              <w:spacing w:after="0"/>
              <w:rPr>
                <w:rFonts w:ascii="Georgia" w:eastAsia="Times New Roman" w:hAnsi="Georgia" w:cs="Times New Roman"/>
                <w:color w:val="0000FF"/>
                <w:kern w:val="0"/>
                <w:sz w:val="20"/>
                <w:szCs w:val="20"/>
                <w:lang w:eastAsia="es-ES"/>
              </w:rPr>
            </w:pPr>
            <w:hyperlink r:id="rId6" w:history="1">
              <w:r w:rsidRPr="00380C8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380C84" w:rsidRPr="00380C8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80C84" w:rsidRPr="00380C84" w:rsidRDefault="00380C84" w:rsidP="00380C84">
                  <w:pPr>
                    <w:spacing w:after="0"/>
                    <w:rPr>
                      <w:rFonts w:ascii="Georgia" w:eastAsia="Times New Roman" w:hAnsi="Georgia" w:cs="Times New Roman"/>
                      <w:kern w:val="0"/>
                      <w:szCs w:val="24"/>
                      <w:lang w:eastAsia="es-ES"/>
                    </w:rPr>
                  </w:pPr>
                </w:p>
              </w:tc>
            </w:tr>
          </w:tbl>
          <w:p w:rsidR="00380C84" w:rsidRPr="00380C84" w:rsidRDefault="00380C84" w:rsidP="00380C84">
            <w:pPr>
              <w:spacing w:after="0"/>
              <w:jc w:val="center"/>
              <w:rPr>
                <w:rFonts w:ascii="Georgia" w:eastAsia="Times New Roman" w:hAnsi="Georgia" w:cs="Times New Roman"/>
                <w:color w:val="808080"/>
                <w:kern w:val="0"/>
                <w:szCs w:val="24"/>
                <w:lang w:eastAsia="es-ES"/>
              </w:rPr>
            </w:pPr>
            <w:r w:rsidRPr="00380C84">
              <w:rPr>
                <w:rFonts w:ascii="Georgia" w:eastAsia="Times New Roman" w:hAnsi="Georgia" w:cs="Times New Roman"/>
                <w:color w:val="808080"/>
                <w:kern w:val="0"/>
                <w:szCs w:val="24"/>
                <w:lang w:eastAsia="es-ES"/>
              </w:rPr>
              <w:t>EL CONGRESO DE COLOMBIA</w:t>
            </w:r>
          </w:p>
          <w:p w:rsidR="00380C84" w:rsidRPr="00380C84" w:rsidRDefault="00380C84" w:rsidP="00380C84">
            <w:pPr>
              <w:spacing w:after="0"/>
              <w:jc w:val="center"/>
              <w:rPr>
                <w:rFonts w:ascii="Georgia" w:eastAsia="Times New Roman" w:hAnsi="Georgia" w:cs="Times New Roman"/>
                <w:color w:val="808080"/>
                <w:kern w:val="0"/>
                <w:szCs w:val="24"/>
                <w:lang w:eastAsia="es-ES"/>
              </w:rPr>
            </w:pPr>
            <w:r w:rsidRPr="00380C84">
              <w:rPr>
                <w:rFonts w:ascii="Georgia" w:eastAsia="Times New Roman" w:hAnsi="Georgia" w:cs="Times New Roman"/>
                <w:color w:val="808080"/>
                <w:kern w:val="0"/>
                <w:szCs w:val="24"/>
                <w:lang w:eastAsia="es-ES"/>
              </w:rPr>
              <w:t>DECRETA:</w:t>
            </w:r>
          </w:p>
          <w:p w:rsidR="00380C84" w:rsidRPr="00380C84" w:rsidRDefault="00380C84" w:rsidP="00380C84">
            <w:pPr>
              <w:spacing w:after="0"/>
              <w:rPr>
                <w:rFonts w:ascii="Georgia" w:eastAsia="Times New Roman" w:hAnsi="Georgia" w:cs="Times New Roman"/>
                <w:kern w:val="0"/>
                <w:szCs w:val="24"/>
                <w:lang w:eastAsia="es-ES"/>
              </w:rPr>
            </w:pPr>
            <w:bookmarkStart w:id="0" w:name="1"/>
            <w:bookmarkEnd w:id="0"/>
            <w:r w:rsidRPr="00380C84">
              <w:rPr>
                <w:rFonts w:ascii="Georgia" w:eastAsia="Times New Roman" w:hAnsi="Georgia" w:cs="Times New Roman"/>
                <w:color w:val="000080"/>
                <w:kern w:val="0"/>
                <w:szCs w:val="24"/>
                <w:lang w:eastAsia="es-ES"/>
              </w:rPr>
              <w:t>ARTÍCULO 1o.</w:t>
            </w:r>
            <w:r w:rsidRPr="00380C84">
              <w:rPr>
                <w:rFonts w:ascii="Georgia" w:eastAsia="Times New Roman" w:hAnsi="Georgia" w:cs="Times New Roman"/>
                <w:kern w:val="0"/>
                <w:szCs w:val="24"/>
                <w:lang w:eastAsia="es-ES"/>
              </w:rPr>
              <w:t xml:space="preserve"> El artículo </w:t>
            </w:r>
            <w:hyperlink r:id="rId7" w:anchor="116" w:tgtFrame="_blank" w:history="1">
              <w:r w:rsidRPr="00380C84">
                <w:rPr>
                  <w:rFonts w:ascii="Georgia" w:eastAsia="Times New Roman" w:hAnsi="Georgia" w:cs="Times New Roman"/>
                  <w:color w:val="000000"/>
                  <w:kern w:val="0"/>
                  <w:szCs w:val="24"/>
                  <w:u w:val="single"/>
                  <w:lang w:eastAsia="es-ES"/>
                </w:rPr>
                <w:t>116</w:t>
              </w:r>
            </w:hyperlink>
            <w:r w:rsidRPr="00380C84">
              <w:rPr>
                <w:rFonts w:ascii="Georgia" w:eastAsia="Times New Roman" w:hAnsi="Georgia" w:cs="Times New Roman"/>
                <w:kern w:val="0"/>
                <w:szCs w:val="24"/>
                <w:lang w:eastAsia="es-ES"/>
              </w:rPr>
              <w:t xml:space="preserve"> de la Ley 115 de 1994 quedará así:</w:t>
            </w:r>
          </w:p>
          <w:p w:rsidR="00380C84" w:rsidRPr="00380C84" w:rsidRDefault="00380C84" w:rsidP="00380C84">
            <w:pPr>
              <w:spacing w:after="0"/>
              <w:rPr>
                <w:rFonts w:ascii="Georgia" w:eastAsia="Times New Roman" w:hAnsi="Georgia" w:cs="Times New Roman"/>
                <w:kern w:val="0"/>
                <w:szCs w:val="24"/>
                <w:lang w:eastAsia="es-ES"/>
              </w:rPr>
            </w:pPr>
            <w:r w:rsidRPr="00380C84">
              <w:rPr>
                <w:rFonts w:ascii="Georgia" w:eastAsia="Times New Roman" w:hAnsi="Georgia" w:cs="Times New Roman"/>
                <w:kern w:val="0"/>
                <w:szCs w:val="24"/>
                <w:lang w:eastAsia="es-ES"/>
              </w:rPr>
              <w:t xml:space="preserve">Artículo </w:t>
            </w:r>
            <w:hyperlink r:id="rId8" w:anchor="116" w:tgtFrame="_blank" w:history="1">
              <w:r w:rsidRPr="00380C84">
                <w:rPr>
                  <w:rFonts w:ascii="Georgia" w:eastAsia="Times New Roman" w:hAnsi="Georgia" w:cs="Times New Roman"/>
                  <w:color w:val="000000"/>
                  <w:kern w:val="0"/>
                  <w:szCs w:val="24"/>
                  <w:u w:val="single"/>
                  <w:lang w:eastAsia="es-ES"/>
                </w:rPr>
                <w:t>116</w:t>
              </w:r>
            </w:hyperlink>
            <w:r w:rsidRPr="00380C84">
              <w:rPr>
                <w:rFonts w:ascii="Georgia" w:eastAsia="Times New Roman" w:hAnsi="Georgia" w:cs="Times New Roman"/>
                <w:kern w:val="0"/>
                <w:szCs w:val="24"/>
                <w:lang w:eastAsia="es-ES"/>
              </w:rPr>
              <w:t xml:space="preserve">. </w:t>
            </w:r>
            <w:r w:rsidRPr="00380C84">
              <w:rPr>
                <w:rFonts w:ascii="Georgia" w:eastAsia="Times New Roman" w:hAnsi="Georgia" w:cs="Times New Roman"/>
                <w:i/>
                <w:iCs/>
                <w:kern w:val="0"/>
                <w:szCs w:val="24"/>
                <w:lang w:eastAsia="es-ES"/>
              </w:rPr>
              <w:t xml:space="preserve">Título para ejercicio de la docencia. </w:t>
            </w:r>
            <w:r w:rsidRPr="00380C84">
              <w:rPr>
                <w:rFonts w:ascii="Georgia" w:eastAsia="Times New Roman" w:hAnsi="Georgia" w:cs="Times New Roman"/>
                <w:kern w:val="0"/>
                <w:szCs w:val="24"/>
                <w:lang w:eastAsia="es-ES"/>
              </w:rPr>
              <w:t>Para ejercer la docencia en el servicio educativo se requiere Título de Normalista Superior expedido por una de las Normales Superiores Reestructuradas, expresamente autorizadas por el Ministerio de Educación Nacional o de Licenciado en Educación u otro título profesional expedido por una institución universitaria, nacional o extranjera, académicamente habilitada para ello.</w:t>
            </w:r>
          </w:p>
          <w:p w:rsidR="00380C84" w:rsidRPr="00380C84" w:rsidRDefault="00380C84" w:rsidP="00380C84">
            <w:pPr>
              <w:spacing w:after="0"/>
              <w:rPr>
                <w:rFonts w:ascii="Georgia" w:eastAsia="Times New Roman" w:hAnsi="Georgia" w:cs="Times New Roman"/>
                <w:kern w:val="0"/>
                <w:szCs w:val="24"/>
                <w:lang w:eastAsia="es-ES"/>
              </w:rPr>
            </w:pPr>
            <w:r w:rsidRPr="00380C84">
              <w:rPr>
                <w:rFonts w:ascii="Georgia" w:eastAsia="Times New Roman" w:hAnsi="Georgia" w:cs="Times New Roman"/>
                <w:color w:val="000080"/>
                <w:kern w:val="0"/>
                <w:szCs w:val="24"/>
                <w:lang w:eastAsia="es-ES"/>
              </w:rPr>
              <w:t>PARÁGRAFO 1o.</w:t>
            </w:r>
            <w:r w:rsidRPr="00380C84">
              <w:rPr>
                <w:rFonts w:ascii="Georgia" w:eastAsia="Times New Roman" w:hAnsi="Georgia" w:cs="Times New Roman"/>
                <w:kern w:val="0"/>
                <w:szCs w:val="24"/>
                <w:lang w:eastAsia="es-ES"/>
              </w:rPr>
              <w:t xml:space="preserve"> Para garantizar la prestación del servicio educativo estatal en zonas de difícil acceso podrá contratarse su prestación con entidades privadas de reconocida trayectoria e idoneidad, de conformidad con la reglamentación vigente, siempre que el personal que integra las correspondientes listas de elegibles para ser nombrados en esos cargos no acepte el nombramiento, que no se cuente con personal titulado para proveer los cargos en provisionalidad o no se cuente con las correspondientes plazas. Las entidades contratadas tendrán la obligación de capacitar al personal que se destine para la docencia, remunerarlo de acuerdo con las escalas salariales fijadas por el Gobierno Nacional y garantizar su afiliación al sistema de seguridad social en los términos de la ley. En todo caso, dicho personal deberá acreditar como mínimo la culminación de la educación media, condición esta que no se aplica a la oferta de servicio educativo para las comunidades indígenas. El servicio educativo que se ofrezca a estas comunidades será atendido provisionalmente con docentes y directivos docentes </w:t>
            </w:r>
            <w:proofErr w:type="spellStart"/>
            <w:r w:rsidRPr="00380C84">
              <w:rPr>
                <w:rFonts w:ascii="Georgia" w:eastAsia="Times New Roman" w:hAnsi="Georgia" w:cs="Times New Roman"/>
                <w:kern w:val="0"/>
                <w:szCs w:val="24"/>
                <w:lang w:eastAsia="es-ES"/>
              </w:rPr>
              <w:t>etnoeducadores</w:t>
            </w:r>
            <w:proofErr w:type="spellEnd"/>
            <w:r w:rsidRPr="00380C84">
              <w:rPr>
                <w:rFonts w:ascii="Georgia" w:eastAsia="Times New Roman" w:hAnsi="Georgia" w:cs="Times New Roman"/>
                <w:kern w:val="0"/>
                <w:szCs w:val="24"/>
                <w:lang w:eastAsia="es-ES"/>
              </w:rPr>
              <w:t xml:space="preserve"> normalistas superiores, licenciados en educación o profesionales con título distinto al de licenciado o, cuando no los hubiere disponibles, por personal autorizado por las autoridades tradicionales del correspondiente pueblo indígena, sin los títulos académicos a los que se refiere este artículo.</w:t>
            </w:r>
          </w:p>
          <w:p w:rsidR="00380C84" w:rsidRPr="00380C84" w:rsidRDefault="00380C84" w:rsidP="00380C84">
            <w:pPr>
              <w:spacing w:after="0"/>
              <w:rPr>
                <w:rFonts w:ascii="Georgia" w:eastAsia="Times New Roman" w:hAnsi="Georgia" w:cs="Times New Roman"/>
                <w:kern w:val="0"/>
                <w:szCs w:val="24"/>
                <w:lang w:eastAsia="es-ES"/>
              </w:rPr>
            </w:pPr>
            <w:r w:rsidRPr="00380C84">
              <w:rPr>
                <w:rFonts w:ascii="Georgia" w:eastAsia="Times New Roman" w:hAnsi="Georgia" w:cs="Times New Roman"/>
                <w:color w:val="000080"/>
                <w:kern w:val="0"/>
                <w:szCs w:val="24"/>
                <w:lang w:eastAsia="es-ES"/>
              </w:rPr>
              <w:t>PARÁGRAFO 2o.</w:t>
            </w:r>
            <w:r w:rsidRPr="00380C84">
              <w:rPr>
                <w:rFonts w:ascii="Georgia" w:eastAsia="Times New Roman" w:hAnsi="Georgia" w:cs="Times New Roman"/>
                <w:kern w:val="0"/>
                <w:szCs w:val="24"/>
                <w:lang w:eastAsia="es-ES"/>
              </w:rPr>
              <w:t xml:space="preserve"> Para ejercer la docencia en educación primaria, el título de normalista superior o el de licenciado en educación no requiere ningún énfasis en las áreas del conocimiento.</w:t>
            </w:r>
          </w:p>
          <w:p w:rsidR="00380C84" w:rsidRPr="00380C84" w:rsidRDefault="00380C84" w:rsidP="00380C84">
            <w:pPr>
              <w:spacing w:after="125"/>
              <w:rPr>
                <w:rFonts w:ascii="Georgia" w:eastAsia="Times New Roman" w:hAnsi="Georgia" w:cs="Times New Roman"/>
                <w:kern w:val="0"/>
                <w:szCs w:val="24"/>
                <w:lang w:eastAsia="es-ES"/>
              </w:rPr>
            </w:pPr>
            <w:r w:rsidRPr="00380C84">
              <w:rPr>
                <w:rFonts w:ascii="Georgia" w:eastAsia="Times New Roman" w:hAnsi="Georgia" w:cs="Times New Roman"/>
                <w:color w:val="000080"/>
                <w:kern w:val="0"/>
                <w:szCs w:val="24"/>
                <w:lang w:eastAsia="es-ES"/>
              </w:rPr>
              <w:t>PARÁGRAFO 3o.</w:t>
            </w:r>
            <w:r w:rsidRPr="00380C84">
              <w:rPr>
                <w:rFonts w:ascii="Georgia" w:eastAsia="Times New Roman" w:hAnsi="Georgia" w:cs="Times New Roman"/>
                <w:kern w:val="0"/>
                <w:szCs w:val="24"/>
                <w:lang w:eastAsia="es-ES"/>
              </w:rPr>
              <w:t xml:space="preserve"> Para efectos del concurso de ingreso a la carrera administrativa docente, el título de Tecnólogo en Educación será equivalente al de Normalista Superior.</w:t>
            </w:r>
          </w:p>
          <w:p w:rsidR="00380C84" w:rsidRPr="00380C84" w:rsidRDefault="00380C84" w:rsidP="00380C84">
            <w:pPr>
              <w:spacing w:after="0"/>
              <w:rPr>
                <w:rFonts w:ascii="Georgia" w:eastAsia="Times New Roman" w:hAnsi="Georgia" w:cs="Times New Roman"/>
                <w:color w:val="0000FF"/>
                <w:kern w:val="0"/>
                <w:sz w:val="20"/>
                <w:szCs w:val="20"/>
                <w:lang w:eastAsia="es-ES"/>
              </w:rPr>
            </w:pPr>
            <w:hyperlink r:id="rId9" w:history="1">
              <w:r w:rsidRPr="00380C8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380C84" w:rsidRPr="00380C8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80C84" w:rsidRPr="00380C84" w:rsidRDefault="00380C84" w:rsidP="00380C84">
                  <w:pPr>
                    <w:spacing w:after="0"/>
                    <w:rPr>
                      <w:rFonts w:ascii="Georgia" w:eastAsia="Times New Roman" w:hAnsi="Georgia" w:cs="Times New Roman"/>
                      <w:kern w:val="0"/>
                      <w:szCs w:val="24"/>
                      <w:lang w:eastAsia="es-ES"/>
                    </w:rPr>
                  </w:pPr>
                </w:p>
              </w:tc>
            </w:tr>
          </w:tbl>
          <w:p w:rsidR="00380C84" w:rsidRPr="00380C84" w:rsidRDefault="00380C84" w:rsidP="00380C84">
            <w:pPr>
              <w:spacing w:after="125"/>
              <w:rPr>
                <w:rFonts w:ascii="Georgia" w:eastAsia="Times New Roman" w:hAnsi="Georgia" w:cs="Times New Roman"/>
                <w:kern w:val="0"/>
                <w:szCs w:val="24"/>
                <w:lang w:eastAsia="es-ES"/>
              </w:rPr>
            </w:pPr>
            <w:bookmarkStart w:id="1" w:name="2"/>
            <w:bookmarkEnd w:id="1"/>
            <w:r w:rsidRPr="00380C84">
              <w:rPr>
                <w:rFonts w:ascii="Georgia" w:eastAsia="Times New Roman" w:hAnsi="Georgia" w:cs="Times New Roman"/>
                <w:color w:val="000080"/>
                <w:kern w:val="0"/>
                <w:szCs w:val="24"/>
                <w:lang w:eastAsia="es-ES"/>
              </w:rPr>
              <w:t xml:space="preserve">ARTÍCULO 2o. </w:t>
            </w:r>
            <w:r w:rsidRPr="00380C84">
              <w:rPr>
                <w:rFonts w:ascii="Georgia" w:eastAsia="Times New Roman" w:hAnsi="Georgia" w:cs="Times New Roman"/>
                <w:i/>
                <w:iCs/>
                <w:color w:val="000080"/>
                <w:kern w:val="0"/>
                <w:szCs w:val="24"/>
                <w:lang w:eastAsia="es-ES"/>
              </w:rPr>
              <w:t>INCENTIVOS A DOCENTES DE ZONAS DE DIFÍCIL ACCESO.</w:t>
            </w:r>
            <w:r w:rsidRPr="00380C84">
              <w:rPr>
                <w:rFonts w:ascii="Georgia" w:eastAsia="Times New Roman" w:hAnsi="Georgia" w:cs="Times New Roman"/>
                <w:kern w:val="0"/>
                <w:szCs w:val="24"/>
                <w:lang w:eastAsia="es-ES"/>
              </w:rPr>
              <w:t xml:space="preserve"> Los docentes estatales que presten servicios en zonas de difícil acceso, que </w:t>
            </w:r>
            <w:r w:rsidRPr="00380C84">
              <w:rPr>
                <w:rFonts w:ascii="Georgia" w:eastAsia="Times New Roman" w:hAnsi="Georgia" w:cs="Times New Roman"/>
                <w:kern w:val="0"/>
                <w:szCs w:val="24"/>
                <w:lang w:eastAsia="es-ES"/>
              </w:rPr>
              <w:lastRenderedPageBreak/>
              <w:t>acrediten cualquiera de los títulos académicos requeridos para el ejercicio de la docencia al servicio del Estado, mientras presten sus servicios en esas zonas, disfrutarán de una bonificación especial, según reglamentación que expida el Gobierno Nacional. Esta bonificación también se pagará a los docentes que se contraten en los términos del parágrafo 1o de esta ley siempre que acrediten título de normalista superior, licenciado o profesional. Además, con cargo a los recursos del Sistema General de Participaciones, destinados a mantener, evaluar y promover la calidad educativa, se contratará anualmente la capacitación de los docentes vinculados a la educación estatal en las zonas de difícil acceso, conducente a título para los no titulados y de actualización para los demás.</w:t>
            </w:r>
          </w:p>
          <w:p w:rsidR="00380C84" w:rsidRPr="00380C84" w:rsidRDefault="00380C84" w:rsidP="00380C84">
            <w:pPr>
              <w:spacing w:after="0"/>
              <w:rPr>
                <w:rFonts w:ascii="Georgia" w:eastAsia="Times New Roman" w:hAnsi="Georgia" w:cs="Times New Roman"/>
                <w:color w:val="0000FF"/>
                <w:kern w:val="0"/>
                <w:sz w:val="20"/>
                <w:szCs w:val="20"/>
                <w:lang w:eastAsia="es-ES"/>
              </w:rPr>
            </w:pPr>
            <w:hyperlink r:id="rId10" w:history="1">
              <w:r w:rsidRPr="00380C8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380C84" w:rsidRPr="00380C8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80C84" w:rsidRPr="00380C84" w:rsidRDefault="00380C84" w:rsidP="00380C84">
                  <w:pPr>
                    <w:spacing w:after="0"/>
                    <w:rPr>
                      <w:rFonts w:ascii="Georgia" w:eastAsia="Times New Roman" w:hAnsi="Georgia" w:cs="Times New Roman"/>
                      <w:kern w:val="0"/>
                      <w:szCs w:val="24"/>
                      <w:lang w:eastAsia="es-ES"/>
                    </w:rPr>
                  </w:pPr>
                </w:p>
              </w:tc>
            </w:tr>
          </w:tbl>
          <w:p w:rsidR="00380C84" w:rsidRPr="00380C84" w:rsidRDefault="00380C84" w:rsidP="00380C84">
            <w:pPr>
              <w:spacing w:after="125"/>
              <w:rPr>
                <w:rFonts w:ascii="Georgia" w:eastAsia="Times New Roman" w:hAnsi="Georgia" w:cs="Times New Roman"/>
                <w:kern w:val="0"/>
                <w:szCs w:val="24"/>
                <w:lang w:eastAsia="es-ES"/>
              </w:rPr>
            </w:pPr>
            <w:bookmarkStart w:id="2" w:name="3"/>
            <w:bookmarkEnd w:id="2"/>
            <w:r w:rsidRPr="00380C84">
              <w:rPr>
                <w:rFonts w:ascii="Georgia" w:eastAsia="Times New Roman" w:hAnsi="Georgia" w:cs="Times New Roman"/>
                <w:color w:val="000080"/>
                <w:kern w:val="0"/>
                <w:szCs w:val="24"/>
                <w:lang w:eastAsia="es-ES"/>
              </w:rPr>
              <w:t>ARTÍCULO 3o.</w:t>
            </w:r>
            <w:r w:rsidRPr="00380C84">
              <w:rPr>
                <w:rFonts w:ascii="Georgia" w:eastAsia="Times New Roman" w:hAnsi="Georgia" w:cs="Times New Roman"/>
                <w:kern w:val="0"/>
                <w:szCs w:val="24"/>
                <w:lang w:eastAsia="es-ES"/>
              </w:rPr>
              <w:t xml:space="preserve"> La presente ley rige a partir del día siguiente a su publicación en el </w:t>
            </w:r>
            <w:r w:rsidRPr="00380C84">
              <w:rPr>
                <w:rFonts w:ascii="Georgia" w:eastAsia="Times New Roman" w:hAnsi="Georgia" w:cs="Times New Roman"/>
                <w:b/>
                <w:bCs/>
                <w:i/>
                <w:iCs/>
                <w:kern w:val="0"/>
                <w:szCs w:val="24"/>
                <w:lang w:eastAsia="es-ES"/>
              </w:rPr>
              <w:t xml:space="preserve">Diario Oficial </w:t>
            </w:r>
            <w:r w:rsidRPr="00380C84">
              <w:rPr>
                <w:rFonts w:ascii="Georgia" w:eastAsia="Times New Roman" w:hAnsi="Georgia" w:cs="Times New Roman"/>
                <w:kern w:val="0"/>
                <w:szCs w:val="24"/>
                <w:lang w:eastAsia="es-ES"/>
              </w:rPr>
              <w:t>y deroga las disposiciones que le sean contrarias.</w:t>
            </w:r>
          </w:p>
          <w:p w:rsidR="00380C84" w:rsidRPr="00380C84" w:rsidRDefault="00380C84" w:rsidP="00380C84">
            <w:pPr>
              <w:spacing w:after="0"/>
              <w:jc w:val="center"/>
              <w:rPr>
                <w:rFonts w:ascii="Georgia" w:eastAsia="Times New Roman" w:hAnsi="Georgia" w:cs="Times New Roman"/>
                <w:kern w:val="0"/>
                <w:szCs w:val="24"/>
                <w:lang w:eastAsia="es-ES"/>
              </w:rPr>
            </w:pPr>
            <w:r w:rsidRPr="00380C84">
              <w:rPr>
                <w:rFonts w:ascii="Georgia" w:eastAsia="Times New Roman" w:hAnsi="Georgia" w:cs="Times New Roman"/>
                <w:kern w:val="0"/>
                <w:szCs w:val="24"/>
                <w:lang w:eastAsia="es-ES"/>
              </w:rPr>
              <w:t>El Presidente del honorable Senado de la República,</w:t>
            </w:r>
          </w:p>
          <w:p w:rsidR="00380C84" w:rsidRPr="00380C84" w:rsidRDefault="00380C84" w:rsidP="00380C84">
            <w:pPr>
              <w:spacing w:after="0"/>
              <w:jc w:val="center"/>
              <w:rPr>
                <w:rFonts w:ascii="Georgia" w:eastAsia="Times New Roman" w:hAnsi="Georgia" w:cs="Times New Roman"/>
                <w:color w:val="808080"/>
                <w:kern w:val="0"/>
                <w:szCs w:val="24"/>
                <w:lang w:eastAsia="es-ES"/>
              </w:rPr>
            </w:pPr>
            <w:r w:rsidRPr="00380C84">
              <w:rPr>
                <w:rFonts w:ascii="Georgia" w:eastAsia="Times New Roman" w:hAnsi="Georgia" w:cs="Times New Roman"/>
                <w:color w:val="808080"/>
                <w:kern w:val="0"/>
                <w:szCs w:val="24"/>
                <w:lang w:eastAsia="es-ES"/>
              </w:rPr>
              <w:t>HERNÁN FRANCISCO ANDRADE SERRANO.</w:t>
            </w:r>
          </w:p>
          <w:p w:rsidR="00380C84" w:rsidRPr="00380C84" w:rsidRDefault="00380C84" w:rsidP="00380C84">
            <w:pPr>
              <w:spacing w:after="0"/>
              <w:jc w:val="center"/>
              <w:rPr>
                <w:rFonts w:ascii="Georgia" w:eastAsia="Times New Roman" w:hAnsi="Georgia" w:cs="Times New Roman"/>
                <w:kern w:val="0"/>
                <w:szCs w:val="24"/>
                <w:lang w:eastAsia="es-ES"/>
              </w:rPr>
            </w:pPr>
            <w:r w:rsidRPr="00380C84">
              <w:rPr>
                <w:rFonts w:ascii="Georgia" w:eastAsia="Times New Roman" w:hAnsi="Georgia" w:cs="Times New Roman"/>
                <w:kern w:val="0"/>
                <w:szCs w:val="24"/>
                <w:lang w:eastAsia="es-ES"/>
              </w:rPr>
              <w:t>El Secretario General del honorable Senado de la República,</w:t>
            </w:r>
          </w:p>
          <w:p w:rsidR="00380C84" w:rsidRPr="00380C84" w:rsidRDefault="00380C84" w:rsidP="00380C84">
            <w:pPr>
              <w:spacing w:after="0"/>
              <w:jc w:val="center"/>
              <w:rPr>
                <w:rFonts w:ascii="Georgia" w:eastAsia="Times New Roman" w:hAnsi="Georgia" w:cs="Times New Roman"/>
                <w:color w:val="808080"/>
                <w:kern w:val="0"/>
                <w:szCs w:val="24"/>
                <w:lang w:eastAsia="es-ES"/>
              </w:rPr>
            </w:pPr>
            <w:r w:rsidRPr="00380C84">
              <w:rPr>
                <w:rFonts w:ascii="Georgia" w:eastAsia="Times New Roman" w:hAnsi="Georgia" w:cs="Times New Roman"/>
                <w:color w:val="808080"/>
                <w:kern w:val="0"/>
                <w:szCs w:val="24"/>
                <w:lang w:eastAsia="es-ES"/>
              </w:rPr>
              <w:t>EMILIO RAMÓN OTERO DAJUD.</w:t>
            </w:r>
          </w:p>
          <w:p w:rsidR="00380C84" w:rsidRPr="00380C84" w:rsidRDefault="00380C84" w:rsidP="00380C84">
            <w:pPr>
              <w:spacing w:after="0"/>
              <w:jc w:val="center"/>
              <w:rPr>
                <w:rFonts w:ascii="Georgia" w:eastAsia="Times New Roman" w:hAnsi="Georgia" w:cs="Times New Roman"/>
                <w:kern w:val="0"/>
                <w:szCs w:val="24"/>
                <w:lang w:eastAsia="es-ES"/>
              </w:rPr>
            </w:pPr>
            <w:r w:rsidRPr="00380C84">
              <w:rPr>
                <w:rFonts w:ascii="Georgia" w:eastAsia="Times New Roman" w:hAnsi="Georgia" w:cs="Times New Roman"/>
                <w:kern w:val="0"/>
                <w:szCs w:val="24"/>
                <w:lang w:eastAsia="es-ES"/>
              </w:rPr>
              <w:t>El Presidente de la honorable Cámara de Representantes,</w:t>
            </w:r>
          </w:p>
          <w:p w:rsidR="00380C84" w:rsidRPr="00380C84" w:rsidRDefault="00380C84" w:rsidP="00380C84">
            <w:pPr>
              <w:spacing w:after="0"/>
              <w:jc w:val="center"/>
              <w:rPr>
                <w:rFonts w:ascii="Georgia" w:eastAsia="Times New Roman" w:hAnsi="Georgia" w:cs="Times New Roman"/>
                <w:color w:val="808080"/>
                <w:kern w:val="0"/>
                <w:szCs w:val="24"/>
                <w:lang w:eastAsia="es-ES"/>
              </w:rPr>
            </w:pPr>
            <w:r w:rsidRPr="00380C84">
              <w:rPr>
                <w:rFonts w:ascii="Georgia" w:eastAsia="Times New Roman" w:hAnsi="Georgia" w:cs="Times New Roman"/>
                <w:color w:val="808080"/>
                <w:kern w:val="0"/>
                <w:szCs w:val="24"/>
                <w:lang w:eastAsia="es-ES"/>
              </w:rPr>
              <w:t>GERMÁN VARÓN COTRINO.</w:t>
            </w:r>
          </w:p>
          <w:p w:rsidR="00380C84" w:rsidRPr="00380C84" w:rsidRDefault="00380C84" w:rsidP="00380C84">
            <w:pPr>
              <w:spacing w:after="0"/>
              <w:jc w:val="center"/>
              <w:rPr>
                <w:rFonts w:ascii="Georgia" w:eastAsia="Times New Roman" w:hAnsi="Georgia" w:cs="Times New Roman"/>
                <w:kern w:val="0"/>
                <w:szCs w:val="24"/>
                <w:lang w:eastAsia="es-ES"/>
              </w:rPr>
            </w:pPr>
            <w:r w:rsidRPr="00380C84">
              <w:rPr>
                <w:rFonts w:ascii="Georgia" w:eastAsia="Times New Roman" w:hAnsi="Georgia" w:cs="Times New Roman"/>
                <w:kern w:val="0"/>
                <w:szCs w:val="24"/>
                <w:lang w:eastAsia="es-ES"/>
              </w:rPr>
              <w:t>El Secretario General de la honorable Cámara de Representantes,</w:t>
            </w:r>
          </w:p>
          <w:p w:rsidR="00380C84" w:rsidRPr="00380C84" w:rsidRDefault="00380C84" w:rsidP="00380C84">
            <w:pPr>
              <w:spacing w:after="0"/>
              <w:jc w:val="center"/>
              <w:rPr>
                <w:rFonts w:ascii="Georgia" w:eastAsia="Times New Roman" w:hAnsi="Georgia" w:cs="Times New Roman"/>
                <w:color w:val="808080"/>
                <w:kern w:val="0"/>
                <w:szCs w:val="24"/>
                <w:lang w:eastAsia="es-ES"/>
              </w:rPr>
            </w:pPr>
            <w:r w:rsidRPr="00380C84">
              <w:rPr>
                <w:rFonts w:ascii="Georgia" w:eastAsia="Times New Roman" w:hAnsi="Georgia" w:cs="Times New Roman"/>
                <w:color w:val="808080"/>
                <w:kern w:val="0"/>
                <w:szCs w:val="24"/>
                <w:lang w:eastAsia="es-ES"/>
              </w:rPr>
              <w:t>JESÚS ALFONSO RODRÍGUEZ CAMARGO.</w:t>
            </w:r>
          </w:p>
          <w:p w:rsidR="00380C84" w:rsidRPr="00380C84" w:rsidRDefault="00380C84" w:rsidP="00380C84">
            <w:pPr>
              <w:spacing w:after="0"/>
              <w:jc w:val="center"/>
              <w:rPr>
                <w:rFonts w:ascii="Georgia" w:eastAsia="Times New Roman" w:hAnsi="Georgia" w:cs="Times New Roman"/>
                <w:kern w:val="0"/>
                <w:szCs w:val="24"/>
                <w:lang w:eastAsia="es-ES"/>
              </w:rPr>
            </w:pPr>
            <w:r w:rsidRPr="00380C84">
              <w:rPr>
                <w:rFonts w:ascii="Georgia" w:eastAsia="Times New Roman" w:hAnsi="Georgia" w:cs="Times New Roman"/>
                <w:kern w:val="0"/>
                <w:szCs w:val="24"/>
                <w:lang w:eastAsia="es-ES"/>
              </w:rPr>
              <w:t>REPUBLICA DE COLOMBIA – GOBIERNO NACIONAL</w:t>
            </w:r>
          </w:p>
          <w:p w:rsidR="00380C84" w:rsidRPr="00380C84" w:rsidRDefault="00380C84" w:rsidP="00380C84">
            <w:pPr>
              <w:spacing w:after="0"/>
              <w:jc w:val="center"/>
              <w:rPr>
                <w:rFonts w:ascii="Georgia" w:eastAsia="Times New Roman" w:hAnsi="Georgia" w:cs="Times New Roman"/>
                <w:kern w:val="0"/>
                <w:szCs w:val="24"/>
                <w:lang w:eastAsia="es-ES"/>
              </w:rPr>
            </w:pPr>
            <w:r w:rsidRPr="00380C84">
              <w:rPr>
                <w:rFonts w:ascii="Georgia" w:eastAsia="Times New Roman" w:hAnsi="Georgia" w:cs="Times New Roman"/>
                <w:kern w:val="0"/>
                <w:szCs w:val="24"/>
                <w:lang w:eastAsia="es-ES"/>
              </w:rPr>
              <w:t>Publíquese y cúmplase.</w:t>
            </w:r>
          </w:p>
          <w:p w:rsidR="00380C84" w:rsidRPr="00380C84" w:rsidRDefault="00380C84" w:rsidP="00380C84">
            <w:pPr>
              <w:spacing w:after="0"/>
              <w:jc w:val="center"/>
              <w:rPr>
                <w:rFonts w:ascii="Georgia" w:eastAsia="Times New Roman" w:hAnsi="Georgia" w:cs="Times New Roman"/>
                <w:kern w:val="0"/>
                <w:szCs w:val="24"/>
                <w:lang w:eastAsia="es-ES"/>
              </w:rPr>
            </w:pPr>
            <w:r w:rsidRPr="00380C84">
              <w:rPr>
                <w:rFonts w:ascii="Georgia" w:eastAsia="Times New Roman" w:hAnsi="Georgia" w:cs="Times New Roman"/>
                <w:kern w:val="0"/>
                <w:szCs w:val="24"/>
                <w:lang w:eastAsia="es-ES"/>
              </w:rPr>
              <w:t>Dada en Bogotá, D. C., a 30 de abril de 2009.</w:t>
            </w:r>
          </w:p>
          <w:p w:rsidR="00380C84" w:rsidRPr="00380C84" w:rsidRDefault="00380C84" w:rsidP="00380C84">
            <w:pPr>
              <w:spacing w:after="0"/>
              <w:jc w:val="center"/>
              <w:rPr>
                <w:rFonts w:ascii="Georgia" w:eastAsia="Times New Roman" w:hAnsi="Georgia" w:cs="Times New Roman"/>
                <w:kern w:val="0"/>
                <w:szCs w:val="24"/>
                <w:lang w:eastAsia="es-ES"/>
              </w:rPr>
            </w:pPr>
            <w:r w:rsidRPr="00380C84">
              <w:rPr>
                <w:rFonts w:ascii="Georgia" w:eastAsia="Times New Roman" w:hAnsi="Georgia" w:cs="Times New Roman"/>
                <w:kern w:val="0"/>
                <w:szCs w:val="24"/>
                <w:lang w:eastAsia="es-ES"/>
              </w:rPr>
              <w:t>El Ministro del Interior y de Justicia, Delegatario de Funciones Presidenciales mediante Decreto número 1378 del 22 de abril de 2009,</w:t>
            </w:r>
          </w:p>
          <w:p w:rsidR="00380C84" w:rsidRPr="00380C84" w:rsidRDefault="00380C84" w:rsidP="00380C84">
            <w:pPr>
              <w:spacing w:after="0"/>
              <w:jc w:val="center"/>
              <w:rPr>
                <w:rFonts w:ascii="Georgia" w:eastAsia="Times New Roman" w:hAnsi="Georgia" w:cs="Times New Roman"/>
                <w:color w:val="808080"/>
                <w:kern w:val="0"/>
                <w:szCs w:val="24"/>
                <w:lang w:eastAsia="es-ES"/>
              </w:rPr>
            </w:pPr>
            <w:r w:rsidRPr="00380C84">
              <w:rPr>
                <w:rFonts w:ascii="Georgia" w:eastAsia="Times New Roman" w:hAnsi="Georgia" w:cs="Times New Roman"/>
                <w:color w:val="808080"/>
                <w:kern w:val="0"/>
                <w:szCs w:val="24"/>
                <w:lang w:eastAsia="es-ES"/>
              </w:rPr>
              <w:t>FABIO VALENCIA COSSIO</w:t>
            </w:r>
          </w:p>
          <w:p w:rsidR="00380C84" w:rsidRPr="00380C84" w:rsidRDefault="00380C84" w:rsidP="00380C84">
            <w:pPr>
              <w:spacing w:after="0"/>
              <w:jc w:val="center"/>
              <w:rPr>
                <w:rFonts w:ascii="Georgia" w:eastAsia="Times New Roman" w:hAnsi="Georgia" w:cs="Times New Roman"/>
                <w:kern w:val="0"/>
                <w:szCs w:val="24"/>
                <w:lang w:eastAsia="es-ES"/>
              </w:rPr>
            </w:pPr>
            <w:r w:rsidRPr="00380C84">
              <w:rPr>
                <w:rFonts w:ascii="Georgia" w:eastAsia="Times New Roman" w:hAnsi="Georgia" w:cs="Times New Roman"/>
                <w:kern w:val="0"/>
                <w:szCs w:val="24"/>
                <w:lang w:eastAsia="es-ES"/>
              </w:rPr>
              <w:t>El Ministro de Hacienda y Crédito Público,</w:t>
            </w:r>
          </w:p>
          <w:p w:rsidR="00380C84" w:rsidRPr="00380C84" w:rsidRDefault="00380C84" w:rsidP="00380C84">
            <w:pPr>
              <w:spacing w:after="0"/>
              <w:jc w:val="center"/>
              <w:rPr>
                <w:rFonts w:ascii="Georgia" w:eastAsia="Times New Roman" w:hAnsi="Georgia" w:cs="Times New Roman"/>
                <w:color w:val="808080"/>
                <w:kern w:val="0"/>
                <w:szCs w:val="24"/>
                <w:lang w:eastAsia="es-ES"/>
              </w:rPr>
            </w:pPr>
            <w:r w:rsidRPr="00380C84">
              <w:rPr>
                <w:rFonts w:ascii="Georgia" w:eastAsia="Times New Roman" w:hAnsi="Georgia" w:cs="Times New Roman"/>
                <w:color w:val="808080"/>
                <w:kern w:val="0"/>
                <w:szCs w:val="24"/>
                <w:lang w:eastAsia="es-ES"/>
              </w:rPr>
              <w:t>OSCAR IVÁN ZULUAGA ESCOBAR.</w:t>
            </w:r>
          </w:p>
          <w:p w:rsidR="00380C84" w:rsidRPr="00380C84" w:rsidRDefault="00380C84" w:rsidP="00380C84">
            <w:pPr>
              <w:spacing w:after="0"/>
              <w:jc w:val="center"/>
              <w:rPr>
                <w:rFonts w:ascii="Georgia" w:eastAsia="Times New Roman" w:hAnsi="Georgia" w:cs="Times New Roman"/>
                <w:kern w:val="0"/>
                <w:szCs w:val="24"/>
                <w:lang w:eastAsia="es-ES"/>
              </w:rPr>
            </w:pPr>
            <w:r w:rsidRPr="00380C84">
              <w:rPr>
                <w:rFonts w:ascii="Georgia" w:eastAsia="Times New Roman" w:hAnsi="Georgia" w:cs="Times New Roman"/>
                <w:kern w:val="0"/>
                <w:szCs w:val="24"/>
                <w:lang w:eastAsia="es-ES"/>
              </w:rPr>
              <w:t>La Ministra de Educación Nacional,</w:t>
            </w:r>
          </w:p>
          <w:p w:rsidR="00380C84" w:rsidRPr="00380C84" w:rsidRDefault="00380C84" w:rsidP="00380C84">
            <w:pPr>
              <w:spacing w:after="0"/>
              <w:jc w:val="center"/>
              <w:rPr>
                <w:rFonts w:ascii="Georgia" w:eastAsia="Times New Roman" w:hAnsi="Georgia" w:cs="Times New Roman"/>
                <w:color w:val="808080"/>
                <w:kern w:val="0"/>
                <w:szCs w:val="24"/>
                <w:lang w:eastAsia="es-ES"/>
              </w:rPr>
            </w:pPr>
            <w:r w:rsidRPr="00380C84">
              <w:rPr>
                <w:rFonts w:ascii="Georgia" w:eastAsia="Times New Roman" w:hAnsi="Georgia" w:cs="Times New Roman"/>
                <w:color w:val="808080"/>
                <w:kern w:val="0"/>
                <w:szCs w:val="24"/>
                <w:lang w:eastAsia="es-ES"/>
              </w:rPr>
              <w:t>CECILIA MARÍA VÉLEZ WHITE.</w:t>
            </w:r>
          </w:p>
        </w:tc>
      </w:tr>
    </w:tbl>
    <w:p w:rsidR="00033CD0" w:rsidRDefault="00380C84">
      <w:r w:rsidRPr="00380C84">
        <w:lastRenderedPageBreak/>
        <w:t>http://www.secretariasenado.gov.co/senado/basedoc/ley/2009/ley_1297_2009.html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E42AE"/>
    <w:rsid w:val="00033CD0"/>
    <w:rsid w:val="00380C84"/>
    <w:rsid w:val="00622087"/>
    <w:rsid w:val="0080374B"/>
    <w:rsid w:val="00D54394"/>
    <w:rsid w:val="00EE42A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80C84"/>
    <w:rPr>
      <w:color w:val="0000FF"/>
      <w:u w:val="single"/>
    </w:rPr>
  </w:style>
  <w:style w:type="paragraph" w:styleId="z-Principiodelformulario">
    <w:name w:val="HTML Top of Form"/>
    <w:basedOn w:val="Normal"/>
    <w:next w:val="Normal"/>
    <w:link w:val="z-PrincipiodelformularioCar"/>
    <w:hidden/>
    <w:uiPriority w:val="99"/>
    <w:semiHidden/>
    <w:unhideWhenUsed/>
    <w:rsid w:val="00380C84"/>
    <w:pPr>
      <w:pBdr>
        <w:bottom w:val="single" w:sz="6" w:space="1" w:color="auto"/>
      </w:pBdr>
      <w:spacing w:after="0"/>
      <w:jc w:val="center"/>
    </w:pPr>
    <w:rPr>
      <w:rFonts w:ascii="Arial" w:eastAsia="Times New Roman" w:hAnsi="Arial" w:cs="Arial"/>
      <w:vanish/>
      <w:kern w:val="0"/>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380C84"/>
    <w:rPr>
      <w:rFonts w:ascii="Arial" w:eastAsia="Times New Roman" w:hAnsi="Arial" w:cs="Arial"/>
      <w:vanish/>
      <w:kern w:val="0"/>
      <w:sz w:val="16"/>
      <w:szCs w:val="16"/>
      <w:lang w:eastAsia="es-ES"/>
    </w:rPr>
  </w:style>
  <w:style w:type="paragraph" w:styleId="z-Finaldelformulario">
    <w:name w:val="HTML Bottom of Form"/>
    <w:basedOn w:val="Normal"/>
    <w:next w:val="Normal"/>
    <w:link w:val="z-FinaldelformularioCar"/>
    <w:hidden/>
    <w:uiPriority w:val="99"/>
    <w:unhideWhenUsed/>
    <w:rsid w:val="00380C84"/>
    <w:pPr>
      <w:pBdr>
        <w:top w:val="single" w:sz="6" w:space="1" w:color="auto"/>
      </w:pBdr>
      <w:spacing w:after="0"/>
      <w:jc w:val="center"/>
    </w:pPr>
    <w:rPr>
      <w:rFonts w:ascii="Arial" w:eastAsia="Times New Roman" w:hAnsi="Arial" w:cs="Arial"/>
      <w:vanish/>
      <w:kern w:val="0"/>
      <w:sz w:val="16"/>
      <w:szCs w:val="16"/>
      <w:lang w:eastAsia="es-ES"/>
    </w:rPr>
  </w:style>
  <w:style w:type="character" w:customStyle="1" w:styleId="z-FinaldelformularioCar">
    <w:name w:val="z-Final del formulario Car"/>
    <w:basedOn w:val="Fuentedeprrafopredeter"/>
    <w:link w:val="z-Finaldelformulario"/>
    <w:uiPriority w:val="99"/>
    <w:rsid w:val="00380C84"/>
    <w:rPr>
      <w:rFonts w:ascii="Arial" w:eastAsia="Times New Roman" w:hAnsi="Arial" w:cs="Arial"/>
      <w:vanish/>
      <w:kern w:val="0"/>
      <w:sz w:val="16"/>
      <w:szCs w:val="16"/>
      <w:lang w:eastAsia="es-ES"/>
    </w:rPr>
  </w:style>
  <w:style w:type="character" w:customStyle="1" w:styleId="textonavy1">
    <w:name w:val="texto_navy1"/>
    <w:basedOn w:val="Fuentedeprrafopredeter"/>
    <w:rsid w:val="00380C84"/>
    <w:rPr>
      <w:color w:val="000080"/>
    </w:rPr>
  </w:style>
</w:styles>
</file>

<file path=word/webSettings.xml><?xml version="1.0" encoding="utf-8"?>
<w:webSettings xmlns:r="http://schemas.openxmlformats.org/officeDocument/2006/relationships" xmlns:w="http://schemas.openxmlformats.org/wordprocessingml/2006/main">
  <w:divs>
    <w:div w:id="1666980366">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544755718">
          <w:marLeft w:val="0"/>
          <w:marRight w:val="0"/>
          <w:marTop w:val="0"/>
          <w:marBottom w:val="0"/>
          <w:divBdr>
            <w:top w:val="none" w:sz="0" w:space="0" w:color="auto"/>
            <w:left w:val="none" w:sz="0" w:space="0" w:color="auto"/>
            <w:bottom w:val="none" w:sz="0" w:space="0" w:color="auto"/>
            <w:right w:val="none" w:sz="0" w:space="0" w:color="auto"/>
          </w:divBdr>
        </w:div>
        <w:div w:id="1742871759">
          <w:marLeft w:val="0"/>
          <w:marRight w:val="0"/>
          <w:marTop w:val="0"/>
          <w:marBottom w:val="0"/>
          <w:divBdr>
            <w:top w:val="none" w:sz="0" w:space="0" w:color="auto"/>
            <w:left w:val="none" w:sz="0" w:space="0" w:color="auto"/>
            <w:bottom w:val="none" w:sz="0" w:space="0" w:color="auto"/>
            <w:right w:val="none" w:sz="0" w:space="0" w:color="auto"/>
          </w:divBdr>
        </w:div>
        <w:div w:id="1089544275">
          <w:marLeft w:val="0"/>
          <w:marRight w:val="0"/>
          <w:marTop w:val="0"/>
          <w:marBottom w:val="0"/>
          <w:divBdr>
            <w:top w:val="none" w:sz="0" w:space="0" w:color="auto"/>
            <w:left w:val="none" w:sz="0" w:space="0" w:color="auto"/>
            <w:bottom w:val="none" w:sz="0" w:space="0" w:color="auto"/>
            <w:right w:val="none" w:sz="0" w:space="0" w:color="auto"/>
          </w:divBdr>
        </w:div>
        <w:div w:id="697238204">
          <w:marLeft w:val="0"/>
          <w:marRight w:val="0"/>
          <w:marTop w:val="0"/>
          <w:marBottom w:val="0"/>
          <w:divBdr>
            <w:top w:val="none" w:sz="0" w:space="0" w:color="auto"/>
            <w:left w:val="none" w:sz="0" w:space="0" w:color="auto"/>
            <w:bottom w:val="none" w:sz="0" w:space="0" w:color="auto"/>
            <w:right w:val="none" w:sz="0" w:space="0" w:color="auto"/>
          </w:divBdr>
        </w:div>
        <w:div w:id="1815485920">
          <w:marLeft w:val="0"/>
          <w:marRight w:val="0"/>
          <w:marTop w:val="0"/>
          <w:marBottom w:val="0"/>
          <w:divBdr>
            <w:top w:val="none" w:sz="0" w:space="0" w:color="auto"/>
            <w:left w:val="none" w:sz="0" w:space="0" w:color="auto"/>
            <w:bottom w:val="none" w:sz="0" w:space="0" w:color="auto"/>
            <w:right w:val="none" w:sz="0" w:space="0" w:color="auto"/>
          </w:divBdr>
        </w:div>
        <w:div w:id="719130485">
          <w:marLeft w:val="0"/>
          <w:marRight w:val="0"/>
          <w:marTop w:val="0"/>
          <w:marBottom w:val="0"/>
          <w:divBdr>
            <w:top w:val="none" w:sz="0" w:space="0" w:color="auto"/>
            <w:left w:val="none" w:sz="0" w:space="0" w:color="auto"/>
            <w:bottom w:val="none" w:sz="0" w:space="0" w:color="auto"/>
            <w:right w:val="none" w:sz="0" w:space="0" w:color="auto"/>
          </w:divBdr>
        </w:div>
        <w:div w:id="409890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1994/ley_0115_1994_pr002.html" TargetMode="External"/><Relationship Id="rId3" Type="http://schemas.openxmlformats.org/officeDocument/2006/relationships/webSettings" Target="webSettings.xml"/><Relationship Id="rId7" Type="http://schemas.openxmlformats.org/officeDocument/2006/relationships/hyperlink" Target="http://www.secretariasenado.gov.co/senado/basedoc/ley/1994/ley_0115_1994_pr002.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insRow1()" TargetMode="External"/><Relationship Id="rId11" Type="http://schemas.openxmlformats.org/officeDocument/2006/relationships/fontTable" Target="fontTable.xml"/><Relationship Id="rId5" Type="http://schemas.openxmlformats.org/officeDocument/2006/relationships/control" Target="activeX/activeX1.xml"/><Relationship Id="rId10" Type="http://schemas.openxmlformats.org/officeDocument/2006/relationships/hyperlink" Target="javascript:insRow3()" TargetMode="External"/><Relationship Id="rId4" Type="http://schemas.openxmlformats.org/officeDocument/2006/relationships/image" Target="media/image1.wmf"/><Relationship Id="rId9" Type="http://schemas.openxmlformats.org/officeDocument/2006/relationships/hyperlink" Target="javascript:insRow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4296</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2010-07-29T20:18:00Z</dcterms:created>
  <dcterms:modified xsi:type="dcterms:W3CDTF">2010-07-29T20:19:00Z</dcterms:modified>
</cp:coreProperties>
</file>