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879" w:rsidRPr="00A20879" w:rsidRDefault="00A20879" w:rsidP="00A20879">
      <w:pPr>
        <w:spacing w:after="0"/>
        <w:jc w:val="center"/>
        <w:rPr>
          <w:rFonts w:ascii="Georgia" w:eastAsia="Times New Roman" w:hAnsi="Georgia" w:cs="Times New Roman"/>
          <w:kern w:val="0"/>
          <w:szCs w:val="24"/>
          <w:lang w:eastAsia="es-ES"/>
        </w:rPr>
      </w:pPr>
      <w:r w:rsidRPr="00A20879">
        <w:rPr>
          <w:rFonts w:ascii="Georgia" w:eastAsia="Times New Roman" w:hAnsi="Georgia" w:cs="Times New Roman"/>
          <w:b/>
          <w:bCs/>
          <w:color w:val="808080"/>
          <w:kern w:val="0"/>
          <w:sz w:val="28"/>
          <w:szCs w:val="28"/>
          <w:lang w:eastAsia="es-ES"/>
        </w:rPr>
        <w:t>ACTO LEGISLATIVO 01 DE 2002</w:t>
      </w:r>
    </w:p>
    <w:p w:rsidR="00A20879" w:rsidRPr="00A20879" w:rsidRDefault="00A20879" w:rsidP="00A20879">
      <w:pPr>
        <w:spacing w:after="0"/>
        <w:jc w:val="center"/>
        <w:rPr>
          <w:rFonts w:ascii="Georgia" w:eastAsia="Times New Roman" w:hAnsi="Georgia" w:cs="Times New Roman"/>
          <w:kern w:val="0"/>
          <w:szCs w:val="24"/>
          <w:lang w:eastAsia="es-ES"/>
        </w:rPr>
      </w:pPr>
      <w:r w:rsidRPr="00A20879">
        <w:rPr>
          <w:rFonts w:ascii="Georgia" w:eastAsia="Times New Roman" w:hAnsi="Georgia" w:cs="Times New Roman"/>
          <w:kern w:val="0"/>
          <w:szCs w:val="24"/>
          <w:lang w:eastAsia="es-ES"/>
        </w:rPr>
        <w:t>(</w:t>
      </w:r>
      <w:proofErr w:type="gramStart"/>
      <w:r w:rsidRPr="00A20879">
        <w:rPr>
          <w:rFonts w:ascii="Georgia" w:eastAsia="Times New Roman" w:hAnsi="Georgia" w:cs="Times New Roman"/>
          <w:kern w:val="0"/>
          <w:szCs w:val="24"/>
          <w:lang w:eastAsia="es-ES"/>
        </w:rPr>
        <w:t>enero</w:t>
      </w:r>
      <w:proofErr w:type="gramEnd"/>
      <w:r w:rsidRPr="00A20879">
        <w:rPr>
          <w:rFonts w:ascii="Georgia" w:eastAsia="Times New Roman" w:hAnsi="Georgia" w:cs="Times New Roman"/>
          <w:kern w:val="0"/>
          <w:szCs w:val="24"/>
          <w:lang w:eastAsia="es-ES"/>
        </w:rPr>
        <w:t xml:space="preserve"> 25)</w:t>
      </w:r>
    </w:p>
    <w:p w:rsidR="00A20879" w:rsidRPr="00A20879" w:rsidRDefault="00A20879" w:rsidP="00A20879">
      <w:pPr>
        <w:spacing w:after="0"/>
        <w:jc w:val="center"/>
        <w:rPr>
          <w:rFonts w:ascii="Georgia" w:eastAsia="Times New Roman" w:hAnsi="Georgia" w:cs="Times New Roman"/>
          <w:kern w:val="0"/>
          <w:szCs w:val="24"/>
          <w:lang w:eastAsia="es-ES"/>
        </w:rPr>
      </w:pPr>
      <w:r w:rsidRPr="00A20879">
        <w:rPr>
          <w:rFonts w:ascii="Georgia" w:eastAsia="Times New Roman" w:hAnsi="Georgia" w:cs="Times New Roman"/>
          <w:kern w:val="0"/>
          <w:szCs w:val="24"/>
          <w:lang w:eastAsia="es-ES"/>
        </w:rPr>
        <w:t>Diario Oficial No. 44.693, de 31 de enero de 2002</w:t>
      </w:r>
    </w:p>
    <w:p w:rsidR="00A20879" w:rsidRPr="00A20879" w:rsidRDefault="00A20879" w:rsidP="00A20879">
      <w:pPr>
        <w:spacing w:after="0"/>
        <w:jc w:val="center"/>
        <w:rPr>
          <w:rFonts w:ascii="Georgia" w:eastAsia="Times New Roman" w:hAnsi="Georgia" w:cs="Times New Roman"/>
          <w:kern w:val="0"/>
          <w:szCs w:val="24"/>
          <w:lang w:eastAsia="es-ES"/>
        </w:rPr>
      </w:pPr>
      <w:r w:rsidRPr="00A20879">
        <w:rPr>
          <w:rFonts w:ascii="Georgia" w:eastAsia="Times New Roman" w:hAnsi="Georgia" w:cs="Times New Roman"/>
          <w:kern w:val="0"/>
          <w:szCs w:val="24"/>
          <w:lang w:eastAsia="es-ES"/>
        </w:rPr>
        <w:t xml:space="preserve">Por medio de la cual se reforma el artículo </w:t>
      </w:r>
      <w:hyperlink r:id="rId4" w:anchor="96" w:tgtFrame="_blank" w:history="1">
        <w:r w:rsidRPr="00A20879">
          <w:rPr>
            <w:rFonts w:ascii="Georgia" w:eastAsia="Times New Roman" w:hAnsi="Georgia" w:cs="Times New Roman"/>
            <w:color w:val="000000"/>
            <w:kern w:val="0"/>
            <w:szCs w:val="24"/>
            <w:u w:val="single"/>
            <w:lang w:eastAsia="es-ES"/>
          </w:rPr>
          <w:t>96</w:t>
        </w:r>
      </w:hyperlink>
      <w:r w:rsidRPr="00A20879">
        <w:rPr>
          <w:rFonts w:ascii="Georgia" w:eastAsia="Times New Roman" w:hAnsi="Georgia" w:cs="Times New Roman"/>
          <w:kern w:val="0"/>
          <w:szCs w:val="24"/>
          <w:lang w:eastAsia="es-ES"/>
        </w:rPr>
        <w:t xml:space="preserve"> de la Constitución Política.</w:t>
      </w:r>
    </w:p>
    <w:p w:rsidR="00A20879" w:rsidRPr="00A20879" w:rsidRDefault="00A20879" w:rsidP="00A20879">
      <w:pPr>
        <w:spacing w:after="0"/>
        <w:jc w:val="center"/>
        <w:rPr>
          <w:rFonts w:ascii="Georgia" w:eastAsia="Times New Roman" w:hAnsi="Georgia" w:cs="Times New Roman"/>
          <w:color w:val="808080"/>
          <w:kern w:val="0"/>
          <w:szCs w:val="24"/>
          <w:lang w:eastAsia="es-ES"/>
        </w:rPr>
      </w:pPr>
      <w:r w:rsidRPr="00A20879">
        <w:rPr>
          <w:rFonts w:ascii="Georgia" w:eastAsia="Times New Roman" w:hAnsi="Georgia" w:cs="Times New Roman"/>
          <w:color w:val="808080"/>
          <w:kern w:val="0"/>
          <w:szCs w:val="24"/>
          <w:lang w:eastAsia="es-ES"/>
        </w:rPr>
        <w:t>El Congreso de Colombia</w:t>
      </w:r>
    </w:p>
    <w:p w:rsidR="00A20879" w:rsidRPr="00A20879" w:rsidRDefault="00A20879" w:rsidP="00A20879">
      <w:pPr>
        <w:spacing w:after="0"/>
        <w:jc w:val="center"/>
        <w:rPr>
          <w:rFonts w:ascii="Georgia" w:eastAsia="Times New Roman" w:hAnsi="Georgia" w:cs="Times New Roman"/>
          <w:color w:val="808080"/>
          <w:kern w:val="0"/>
          <w:szCs w:val="24"/>
          <w:lang w:eastAsia="es-ES"/>
        </w:rPr>
      </w:pPr>
      <w:r w:rsidRPr="00A20879">
        <w:rPr>
          <w:rFonts w:ascii="Georgia" w:eastAsia="Times New Roman" w:hAnsi="Georgia" w:cs="Times New Roman"/>
          <w:color w:val="808080"/>
          <w:kern w:val="0"/>
          <w:szCs w:val="24"/>
          <w:lang w:eastAsia="es-ES"/>
        </w:rPr>
        <w:t>DECRETA:</w:t>
      </w:r>
    </w:p>
    <w:p w:rsidR="00A20879" w:rsidRPr="00A20879" w:rsidRDefault="00A20879" w:rsidP="00A20879">
      <w:pPr>
        <w:spacing w:after="0"/>
        <w:rPr>
          <w:rFonts w:ascii="Georgia" w:eastAsia="Times New Roman" w:hAnsi="Georgia" w:cs="Times New Roman"/>
          <w:kern w:val="0"/>
          <w:szCs w:val="24"/>
          <w:lang w:eastAsia="es-ES"/>
        </w:rPr>
      </w:pPr>
      <w:bookmarkStart w:id="0" w:name="1"/>
      <w:bookmarkEnd w:id="0"/>
      <w:r w:rsidRPr="00A20879">
        <w:rPr>
          <w:rFonts w:ascii="Georgia" w:eastAsia="Times New Roman" w:hAnsi="Georgia" w:cs="Times New Roman"/>
          <w:color w:val="000080"/>
          <w:kern w:val="0"/>
          <w:szCs w:val="24"/>
          <w:lang w:eastAsia="es-ES"/>
        </w:rPr>
        <w:t>ARTÍCULO 1o.</w:t>
      </w:r>
      <w:r w:rsidRPr="00A20879">
        <w:rPr>
          <w:rFonts w:ascii="Georgia" w:eastAsia="Times New Roman" w:hAnsi="Georgia" w:cs="Times New Roman"/>
          <w:kern w:val="0"/>
          <w:szCs w:val="24"/>
          <w:lang w:eastAsia="es-ES"/>
        </w:rPr>
        <w:t xml:space="preserve"> El artículo </w:t>
      </w:r>
      <w:hyperlink r:id="rId5" w:anchor="96" w:tgtFrame="_blank" w:history="1">
        <w:r w:rsidRPr="00A20879">
          <w:rPr>
            <w:rFonts w:ascii="Georgia" w:eastAsia="Times New Roman" w:hAnsi="Georgia" w:cs="Times New Roman"/>
            <w:color w:val="000000"/>
            <w:kern w:val="0"/>
            <w:szCs w:val="24"/>
            <w:u w:val="single"/>
            <w:lang w:eastAsia="es-ES"/>
          </w:rPr>
          <w:t>96</w:t>
        </w:r>
      </w:hyperlink>
      <w:r w:rsidRPr="00A20879">
        <w:rPr>
          <w:rFonts w:ascii="Georgia" w:eastAsia="Times New Roman" w:hAnsi="Georgia" w:cs="Times New Roman"/>
          <w:kern w:val="0"/>
          <w:szCs w:val="24"/>
          <w:lang w:eastAsia="es-ES"/>
        </w:rPr>
        <w:t xml:space="preserve"> de la Constitución Política quedará así:</w:t>
      </w:r>
    </w:p>
    <w:p w:rsidR="00A20879" w:rsidRPr="00A20879" w:rsidRDefault="00A20879" w:rsidP="00A20879">
      <w:pPr>
        <w:spacing w:after="0"/>
        <w:rPr>
          <w:rFonts w:ascii="Georgia" w:eastAsia="Times New Roman" w:hAnsi="Georgia" w:cs="Times New Roman"/>
          <w:kern w:val="0"/>
          <w:szCs w:val="24"/>
          <w:lang w:eastAsia="es-ES"/>
        </w:rPr>
      </w:pPr>
      <w:r w:rsidRPr="00A20879">
        <w:rPr>
          <w:rFonts w:ascii="Georgia" w:eastAsia="Times New Roman" w:hAnsi="Georgia" w:cs="Times New Roman"/>
          <w:kern w:val="0"/>
          <w:szCs w:val="24"/>
          <w:lang w:eastAsia="es-ES"/>
        </w:rPr>
        <w:t>"</w:t>
      </w:r>
      <w:r w:rsidRPr="00A20879">
        <w:rPr>
          <w:rFonts w:ascii="Georgia" w:eastAsia="Times New Roman" w:hAnsi="Georgia" w:cs="Times New Roman"/>
          <w:i/>
          <w:iCs/>
          <w:kern w:val="0"/>
          <w:szCs w:val="24"/>
          <w:lang w:eastAsia="es-ES"/>
        </w:rPr>
        <w:t>Artículo 96. Son nacionales colombianos.</w:t>
      </w:r>
    </w:p>
    <w:p w:rsidR="00A20879" w:rsidRPr="00A20879" w:rsidRDefault="00A20879" w:rsidP="00A20879">
      <w:pPr>
        <w:spacing w:after="0"/>
        <w:rPr>
          <w:rFonts w:ascii="Georgia" w:eastAsia="Times New Roman" w:hAnsi="Georgia" w:cs="Times New Roman"/>
          <w:kern w:val="0"/>
          <w:szCs w:val="24"/>
          <w:lang w:eastAsia="es-ES"/>
        </w:rPr>
      </w:pPr>
      <w:r w:rsidRPr="00A20879">
        <w:rPr>
          <w:rFonts w:ascii="Georgia" w:eastAsia="Times New Roman" w:hAnsi="Georgia" w:cs="Times New Roman"/>
          <w:kern w:val="0"/>
          <w:szCs w:val="24"/>
          <w:lang w:eastAsia="es-ES"/>
        </w:rPr>
        <w:t>1. Por nacimiento:</w:t>
      </w:r>
    </w:p>
    <w:p w:rsidR="00A20879" w:rsidRPr="00A20879" w:rsidRDefault="00A20879" w:rsidP="00A20879">
      <w:pPr>
        <w:spacing w:after="0"/>
        <w:rPr>
          <w:rFonts w:ascii="Georgia" w:eastAsia="Times New Roman" w:hAnsi="Georgia" w:cs="Times New Roman"/>
          <w:kern w:val="0"/>
          <w:szCs w:val="24"/>
          <w:lang w:eastAsia="es-ES"/>
        </w:rPr>
      </w:pPr>
      <w:r w:rsidRPr="00A20879">
        <w:rPr>
          <w:rFonts w:ascii="Georgia" w:eastAsia="Times New Roman" w:hAnsi="Georgia" w:cs="Times New Roman"/>
          <w:kern w:val="0"/>
          <w:szCs w:val="24"/>
          <w:lang w:eastAsia="es-ES"/>
        </w:rPr>
        <w:t>a) Los naturales de Colombia, que con una de dos condiciones: que el padre o la madre hayan sido naturales o nacionales colombianos o que, siendo hijos de extranjeros, alguno de sus padres estuviere domiciliado en la República en el momento del nacimiento y;</w:t>
      </w:r>
    </w:p>
    <w:p w:rsidR="00A20879" w:rsidRPr="00A20879" w:rsidRDefault="00A20879" w:rsidP="00A20879">
      <w:pPr>
        <w:spacing w:after="0"/>
        <w:rPr>
          <w:rFonts w:ascii="Georgia" w:eastAsia="Times New Roman" w:hAnsi="Georgia" w:cs="Times New Roman"/>
          <w:kern w:val="0"/>
          <w:szCs w:val="24"/>
          <w:lang w:eastAsia="es-ES"/>
        </w:rPr>
      </w:pPr>
      <w:r w:rsidRPr="00A20879">
        <w:rPr>
          <w:rFonts w:ascii="Georgia" w:eastAsia="Times New Roman" w:hAnsi="Georgia" w:cs="Times New Roman"/>
          <w:kern w:val="0"/>
          <w:szCs w:val="24"/>
          <w:lang w:eastAsia="es-ES"/>
        </w:rPr>
        <w:t>b) Los hijos de padre o madre colombianos que hubieren nacido en tierra extranjera y fuego se domiciliaren en territorio colombiano o registraren en una oficina consular de la República.</w:t>
      </w:r>
    </w:p>
    <w:p w:rsidR="00A20879" w:rsidRPr="00A20879" w:rsidRDefault="00A20879" w:rsidP="00A20879">
      <w:pPr>
        <w:spacing w:after="0"/>
        <w:rPr>
          <w:rFonts w:ascii="Georgia" w:eastAsia="Times New Roman" w:hAnsi="Georgia" w:cs="Times New Roman"/>
          <w:kern w:val="0"/>
          <w:szCs w:val="24"/>
          <w:lang w:eastAsia="es-ES"/>
        </w:rPr>
      </w:pPr>
      <w:r w:rsidRPr="00A20879">
        <w:rPr>
          <w:rFonts w:ascii="Georgia" w:eastAsia="Times New Roman" w:hAnsi="Georgia" w:cs="Times New Roman"/>
          <w:kern w:val="0"/>
          <w:szCs w:val="24"/>
          <w:lang w:eastAsia="es-ES"/>
        </w:rPr>
        <w:t>2. Por adopción:</w:t>
      </w:r>
    </w:p>
    <w:p w:rsidR="00A20879" w:rsidRPr="00A20879" w:rsidRDefault="00A20879" w:rsidP="00A20879">
      <w:pPr>
        <w:spacing w:after="0"/>
        <w:rPr>
          <w:rFonts w:ascii="Georgia" w:eastAsia="Times New Roman" w:hAnsi="Georgia" w:cs="Times New Roman"/>
          <w:kern w:val="0"/>
          <w:szCs w:val="24"/>
          <w:lang w:eastAsia="es-ES"/>
        </w:rPr>
      </w:pPr>
      <w:r w:rsidRPr="00A20879">
        <w:rPr>
          <w:rFonts w:ascii="Georgia" w:eastAsia="Times New Roman" w:hAnsi="Georgia" w:cs="Times New Roman"/>
          <w:kern w:val="0"/>
          <w:szCs w:val="24"/>
          <w:lang w:eastAsia="es-ES"/>
        </w:rPr>
        <w:t>a) Los extranjeros que soliciten y obtengan carta de naturalizaci6n, de acuerdo con la ley, la cual establecerá los casos en los cuales se pierde la nacionalidad colombiana por adopción;</w:t>
      </w:r>
    </w:p>
    <w:p w:rsidR="00A20879" w:rsidRPr="00A20879" w:rsidRDefault="00A20879" w:rsidP="00A20879">
      <w:pPr>
        <w:spacing w:after="0"/>
        <w:rPr>
          <w:rFonts w:ascii="Georgia" w:eastAsia="Times New Roman" w:hAnsi="Georgia" w:cs="Times New Roman"/>
          <w:kern w:val="0"/>
          <w:szCs w:val="24"/>
          <w:lang w:eastAsia="es-ES"/>
        </w:rPr>
      </w:pPr>
      <w:r w:rsidRPr="00A20879">
        <w:rPr>
          <w:rFonts w:ascii="Georgia" w:eastAsia="Times New Roman" w:hAnsi="Georgia" w:cs="Times New Roman"/>
          <w:kern w:val="0"/>
          <w:szCs w:val="24"/>
          <w:lang w:eastAsia="es-ES"/>
        </w:rPr>
        <w:t>b) Los Latinoamericanos y del Caribe por nacimiento domiciliados en Colombia, que con autorización del Gobierno y de acuerdo con la ley y el principio de reciprocidad, pidan ser inscritos como colombianos ante la municipalidad donde se establecieren, y;</w:t>
      </w:r>
    </w:p>
    <w:p w:rsidR="00A20879" w:rsidRPr="00A20879" w:rsidRDefault="00A20879" w:rsidP="00A20879">
      <w:pPr>
        <w:spacing w:after="0"/>
        <w:rPr>
          <w:rFonts w:ascii="Georgia" w:eastAsia="Times New Roman" w:hAnsi="Georgia" w:cs="Times New Roman"/>
          <w:kern w:val="0"/>
          <w:szCs w:val="24"/>
          <w:lang w:eastAsia="es-ES"/>
        </w:rPr>
      </w:pPr>
      <w:r w:rsidRPr="00A20879">
        <w:rPr>
          <w:rFonts w:ascii="Georgia" w:eastAsia="Times New Roman" w:hAnsi="Georgia" w:cs="Times New Roman"/>
          <w:kern w:val="0"/>
          <w:szCs w:val="24"/>
          <w:lang w:eastAsia="es-ES"/>
        </w:rPr>
        <w:t xml:space="preserve">c) Los miembros de los pueblos indígenas que comparten </w:t>
      </w:r>
      <w:proofErr w:type="spellStart"/>
      <w:r w:rsidRPr="00A20879">
        <w:rPr>
          <w:rFonts w:ascii="Georgia" w:eastAsia="Times New Roman" w:hAnsi="Georgia" w:cs="Times New Roman"/>
          <w:kern w:val="0"/>
          <w:szCs w:val="24"/>
          <w:lang w:eastAsia="es-ES"/>
        </w:rPr>
        <w:t>terr</w:t>
      </w:r>
      <w:proofErr w:type="spellEnd"/>
      <w:r w:rsidRPr="00A20879">
        <w:rPr>
          <w:rFonts w:ascii="Georgia" w:eastAsia="Times New Roman" w:hAnsi="Georgia" w:cs="Times New Roman"/>
          <w:kern w:val="0"/>
          <w:szCs w:val="24"/>
          <w:lang w:eastAsia="es-ES"/>
        </w:rPr>
        <w:t xml:space="preserve"> </w:t>
      </w:r>
      <w:proofErr w:type="spellStart"/>
      <w:r w:rsidRPr="00A20879">
        <w:rPr>
          <w:rFonts w:ascii="Georgia" w:eastAsia="Times New Roman" w:hAnsi="Georgia" w:cs="Times New Roman"/>
          <w:kern w:val="0"/>
          <w:szCs w:val="24"/>
          <w:lang w:eastAsia="es-ES"/>
        </w:rPr>
        <w:t>itorios</w:t>
      </w:r>
      <w:proofErr w:type="spellEnd"/>
      <w:r w:rsidRPr="00A20879">
        <w:rPr>
          <w:rFonts w:ascii="Georgia" w:eastAsia="Times New Roman" w:hAnsi="Georgia" w:cs="Times New Roman"/>
          <w:kern w:val="0"/>
          <w:szCs w:val="24"/>
          <w:lang w:eastAsia="es-ES"/>
        </w:rPr>
        <w:t xml:space="preserve"> fronterizos, con aplicación del principio de reciprocidad según tratados públicos.</w:t>
      </w:r>
    </w:p>
    <w:p w:rsidR="00A20879" w:rsidRPr="00A20879" w:rsidRDefault="00A20879" w:rsidP="00A20879">
      <w:pPr>
        <w:spacing w:after="0"/>
        <w:rPr>
          <w:rFonts w:ascii="Georgia" w:eastAsia="Times New Roman" w:hAnsi="Georgia" w:cs="Times New Roman"/>
          <w:kern w:val="0"/>
          <w:szCs w:val="24"/>
          <w:lang w:eastAsia="es-ES"/>
        </w:rPr>
      </w:pPr>
      <w:r w:rsidRPr="00A20879">
        <w:rPr>
          <w:rFonts w:ascii="Georgia" w:eastAsia="Times New Roman" w:hAnsi="Georgia" w:cs="Times New Roman"/>
          <w:kern w:val="0"/>
          <w:szCs w:val="24"/>
          <w:lang w:eastAsia="es-ES"/>
        </w:rPr>
        <w:t>Ningún colombiano por nacimiento podrá ser privado de su nacionalidad. La calidad de nacional colombiano no se pierde por el hecho de adquirir otra nacionalidad. Los nacionales por adopci6n no estarán obligados a renunciar a su nacionalidad de origen o adopción.</w:t>
      </w:r>
    </w:p>
    <w:p w:rsidR="00A20879" w:rsidRPr="00A20879" w:rsidRDefault="00A20879" w:rsidP="00A20879">
      <w:pPr>
        <w:spacing w:after="0"/>
        <w:rPr>
          <w:rFonts w:ascii="Georgia" w:eastAsia="Times New Roman" w:hAnsi="Georgia" w:cs="Times New Roman"/>
          <w:kern w:val="0"/>
          <w:szCs w:val="24"/>
          <w:lang w:eastAsia="es-ES"/>
        </w:rPr>
      </w:pPr>
      <w:r w:rsidRPr="00A20879">
        <w:rPr>
          <w:rFonts w:ascii="Georgia" w:eastAsia="Times New Roman" w:hAnsi="Georgia" w:cs="Times New Roman"/>
          <w:kern w:val="0"/>
          <w:szCs w:val="24"/>
          <w:lang w:eastAsia="es-ES"/>
        </w:rPr>
        <w:t>Quienes hayan renunciado a la nacionalidad colombiana podrán recobrarla con arreglo a la ley.</w:t>
      </w:r>
    </w:p>
    <w:p w:rsidR="00A20879" w:rsidRPr="00A20879" w:rsidRDefault="00A20879" w:rsidP="00A20879">
      <w:pPr>
        <w:spacing w:after="125"/>
        <w:rPr>
          <w:rFonts w:ascii="Georgia" w:eastAsia="Times New Roman" w:hAnsi="Georgia" w:cs="Times New Roman"/>
          <w:kern w:val="0"/>
          <w:szCs w:val="24"/>
          <w:lang w:eastAsia="es-ES"/>
        </w:rPr>
      </w:pPr>
      <w:bookmarkStart w:id="1" w:name="2"/>
      <w:bookmarkEnd w:id="1"/>
      <w:r w:rsidRPr="00A20879">
        <w:rPr>
          <w:rFonts w:ascii="Georgia" w:eastAsia="Times New Roman" w:hAnsi="Georgia" w:cs="Times New Roman"/>
          <w:color w:val="000080"/>
          <w:kern w:val="0"/>
          <w:szCs w:val="24"/>
          <w:lang w:eastAsia="es-ES"/>
        </w:rPr>
        <w:t>ARTÍCULO 2o.</w:t>
      </w:r>
      <w:r w:rsidRPr="00A20879">
        <w:rPr>
          <w:rFonts w:ascii="Georgia" w:eastAsia="Times New Roman" w:hAnsi="Georgia" w:cs="Times New Roman"/>
          <w:kern w:val="0"/>
          <w:szCs w:val="24"/>
          <w:lang w:eastAsia="es-ES"/>
        </w:rPr>
        <w:t xml:space="preserve"> Este acto legislativo rige a partir de su publicación y deroga todas las normas que le sean contrarias.</w:t>
      </w:r>
    </w:p>
    <w:p w:rsidR="00A20879" w:rsidRPr="00A20879" w:rsidRDefault="00A20879" w:rsidP="00A20879">
      <w:pPr>
        <w:spacing w:after="0"/>
        <w:jc w:val="center"/>
        <w:rPr>
          <w:rFonts w:ascii="Georgia" w:eastAsia="Times New Roman" w:hAnsi="Georgia" w:cs="Times New Roman"/>
          <w:kern w:val="0"/>
          <w:szCs w:val="24"/>
          <w:lang w:eastAsia="es-ES"/>
        </w:rPr>
      </w:pPr>
      <w:r w:rsidRPr="00A20879">
        <w:rPr>
          <w:rFonts w:ascii="Georgia" w:eastAsia="Times New Roman" w:hAnsi="Georgia" w:cs="Times New Roman"/>
          <w:kern w:val="0"/>
          <w:szCs w:val="24"/>
          <w:lang w:eastAsia="es-ES"/>
        </w:rPr>
        <w:t>El Presidente del honorable Senado de la República,</w:t>
      </w:r>
    </w:p>
    <w:p w:rsidR="00A20879" w:rsidRPr="00A20879" w:rsidRDefault="00A20879" w:rsidP="00A20879">
      <w:pPr>
        <w:spacing w:after="0"/>
        <w:jc w:val="center"/>
        <w:rPr>
          <w:rFonts w:ascii="Georgia" w:eastAsia="Times New Roman" w:hAnsi="Georgia" w:cs="Times New Roman"/>
          <w:kern w:val="0"/>
          <w:szCs w:val="24"/>
          <w:lang w:eastAsia="es-ES"/>
        </w:rPr>
      </w:pPr>
      <w:r w:rsidRPr="00A20879">
        <w:rPr>
          <w:rFonts w:ascii="Georgia" w:eastAsia="Times New Roman" w:hAnsi="Georgia" w:cs="Times New Roman"/>
          <w:i/>
          <w:iCs/>
          <w:kern w:val="0"/>
          <w:szCs w:val="24"/>
          <w:lang w:eastAsia="es-ES"/>
        </w:rPr>
        <w:t xml:space="preserve">Carlos García </w:t>
      </w:r>
      <w:proofErr w:type="spellStart"/>
      <w:r w:rsidRPr="00A20879">
        <w:rPr>
          <w:rFonts w:ascii="Georgia" w:eastAsia="Times New Roman" w:hAnsi="Georgia" w:cs="Times New Roman"/>
          <w:i/>
          <w:iCs/>
          <w:kern w:val="0"/>
          <w:szCs w:val="24"/>
          <w:lang w:eastAsia="es-ES"/>
        </w:rPr>
        <w:t>Orjuela</w:t>
      </w:r>
      <w:proofErr w:type="spellEnd"/>
      <w:r w:rsidRPr="00A20879">
        <w:rPr>
          <w:rFonts w:ascii="Georgia" w:eastAsia="Times New Roman" w:hAnsi="Georgia" w:cs="Times New Roman"/>
          <w:i/>
          <w:iCs/>
          <w:kern w:val="0"/>
          <w:szCs w:val="24"/>
          <w:lang w:eastAsia="es-ES"/>
        </w:rPr>
        <w:t>.</w:t>
      </w:r>
    </w:p>
    <w:p w:rsidR="00A20879" w:rsidRPr="00A20879" w:rsidRDefault="00A20879" w:rsidP="00A20879">
      <w:pPr>
        <w:spacing w:after="0"/>
        <w:jc w:val="center"/>
        <w:rPr>
          <w:rFonts w:ascii="Georgia" w:eastAsia="Times New Roman" w:hAnsi="Georgia" w:cs="Times New Roman"/>
          <w:kern w:val="0"/>
          <w:szCs w:val="24"/>
          <w:lang w:eastAsia="es-ES"/>
        </w:rPr>
      </w:pPr>
      <w:r w:rsidRPr="00A20879">
        <w:rPr>
          <w:rFonts w:ascii="Georgia" w:eastAsia="Times New Roman" w:hAnsi="Georgia" w:cs="Times New Roman"/>
          <w:kern w:val="0"/>
          <w:szCs w:val="24"/>
          <w:lang w:eastAsia="es-ES"/>
        </w:rPr>
        <w:t>El Secretario General del honorable Senado de la República (E.),</w:t>
      </w:r>
    </w:p>
    <w:p w:rsidR="00A20879" w:rsidRPr="00A20879" w:rsidRDefault="00A20879" w:rsidP="00A20879">
      <w:pPr>
        <w:spacing w:after="0"/>
        <w:jc w:val="center"/>
        <w:rPr>
          <w:rFonts w:ascii="Georgia" w:eastAsia="Times New Roman" w:hAnsi="Georgia" w:cs="Times New Roman"/>
          <w:kern w:val="0"/>
          <w:szCs w:val="24"/>
          <w:lang w:eastAsia="es-ES"/>
        </w:rPr>
      </w:pPr>
      <w:r w:rsidRPr="00A20879">
        <w:rPr>
          <w:rFonts w:ascii="Georgia" w:eastAsia="Times New Roman" w:hAnsi="Georgia" w:cs="Times New Roman"/>
          <w:i/>
          <w:iCs/>
          <w:kern w:val="0"/>
          <w:szCs w:val="24"/>
          <w:lang w:eastAsia="es-ES"/>
        </w:rPr>
        <w:t xml:space="preserve">Luis Francisco </w:t>
      </w:r>
      <w:proofErr w:type="spellStart"/>
      <w:r w:rsidRPr="00A20879">
        <w:rPr>
          <w:rFonts w:ascii="Georgia" w:eastAsia="Times New Roman" w:hAnsi="Georgia" w:cs="Times New Roman"/>
          <w:i/>
          <w:iCs/>
          <w:kern w:val="0"/>
          <w:szCs w:val="24"/>
          <w:lang w:eastAsia="es-ES"/>
        </w:rPr>
        <w:t>Boada</w:t>
      </w:r>
      <w:proofErr w:type="spellEnd"/>
      <w:r w:rsidRPr="00A20879">
        <w:rPr>
          <w:rFonts w:ascii="Georgia" w:eastAsia="Times New Roman" w:hAnsi="Georgia" w:cs="Times New Roman"/>
          <w:i/>
          <w:iCs/>
          <w:kern w:val="0"/>
          <w:szCs w:val="24"/>
          <w:lang w:eastAsia="es-ES"/>
        </w:rPr>
        <w:t xml:space="preserve"> Gómez.</w:t>
      </w:r>
    </w:p>
    <w:p w:rsidR="00A20879" w:rsidRPr="00A20879" w:rsidRDefault="00A20879" w:rsidP="00A20879">
      <w:pPr>
        <w:spacing w:after="0"/>
        <w:jc w:val="center"/>
        <w:rPr>
          <w:rFonts w:ascii="Georgia" w:eastAsia="Times New Roman" w:hAnsi="Georgia" w:cs="Times New Roman"/>
          <w:kern w:val="0"/>
          <w:szCs w:val="24"/>
          <w:lang w:eastAsia="es-ES"/>
        </w:rPr>
      </w:pPr>
      <w:r w:rsidRPr="00A20879">
        <w:rPr>
          <w:rFonts w:ascii="Georgia" w:eastAsia="Times New Roman" w:hAnsi="Georgia" w:cs="Times New Roman"/>
          <w:kern w:val="0"/>
          <w:szCs w:val="24"/>
          <w:lang w:eastAsia="es-ES"/>
        </w:rPr>
        <w:t>El Presidente de la honorable Cámara de Representantes,</w:t>
      </w:r>
    </w:p>
    <w:p w:rsidR="00A20879" w:rsidRPr="00A20879" w:rsidRDefault="00A20879" w:rsidP="00A20879">
      <w:pPr>
        <w:spacing w:after="0"/>
        <w:jc w:val="center"/>
        <w:rPr>
          <w:rFonts w:ascii="Georgia" w:eastAsia="Times New Roman" w:hAnsi="Georgia" w:cs="Times New Roman"/>
          <w:kern w:val="0"/>
          <w:szCs w:val="24"/>
          <w:lang w:eastAsia="es-ES"/>
        </w:rPr>
      </w:pPr>
      <w:r w:rsidRPr="00A20879">
        <w:rPr>
          <w:rFonts w:ascii="Georgia" w:eastAsia="Times New Roman" w:hAnsi="Georgia" w:cs="Times New Roman"/>
          <w:i/>
          <w:iCs/>
          <w:kern w:val="0"/>
          <w:szCs w:val="24"/>
          <w:lang w:eastAsia="es-ES"/>
        </w:rPr>
        <w:t>Guillermo Gaviria Zapata.</w:t>
      </w:r>
    </w:p>
    <w:p w:rsidR="00A20879" w:rsidRPr="00A20879" w:rsidRDefault="00A20879" w:rsidP="00A20879">
      <w:pPr>
        <w:spacing w:after="0"/>
        <w:jc w:val="center"/>
        <w:rPr>
          <w:rFonts w:ascii="Georgia" w:eastAsia="Times New Roman" w:hAnsi="Georgia" w:cs="Times New Roman"/>
          <w:kern w:val="0"/>
          <w:szCs w:val="24"/>
          <w:lang w:eastAsia="es-ES"/>
        </w:rPr>
      </w:pPr>
      <w:r w:rsidRPr="00A20879">
        <w:rPr>
          <w:rFonts w:ascii="Georgia" w:eastAsia="Times New Roman" w:hAnsi="Georgia" w:cs="Times New Roman"/>
          <w:kern w:val="0"/>
          <w:szCs w:val="24"/>
          <w:lang w:eastAsia="es-ES"/>
        </w:rPr>
        <w:t>El Secretario General de la honorable Cámara de Representantes,</w:t>
      </w:r>
    </w:p>
    <w:p w:rsidR="00A20879" w:rsidRPr="00A20879" w:rsidRDefault="00A20879" w:rsidP="00A20879">
      <w:pPr>
        <w:spacing w:after="0"/>
        <w:jc w:val="center"/>
        <w:rPr>
          <w:rFonts w:ascii="Georgia" w:eastAsia="Times New Roman" w:hAnsi="Georgia" w:cs="Times New Roman"/>
          <w:kern w:val="0"/>
          <w:szCs w:val="24"/>
          <w:lang w:eastAsia="es-ES"/>
        </w:rPr>
      </w:pPr>
      <w:r w:rsidRPr="00A20879">
        <w:rPr>
          <w:rFonts w:ascii="Georgia" w:eastAsia="Times New Roman" w:hAnsi="Georgia" w:cs="Times New Roman"/>
          <w:i/>
          <w:iCs/>
          <w:kern w:val="0"/>
          <w:szCs w:val="24"/>
          <w:lang w:eastAsia="es-ES"/>
        </w:rPr>
        <w:t>Angelino Lizcano Rivera.</w:t>
      </w:r>
    </w:p>
    <w:p w:rsidR="00A20879" w:rsidRPr="00A20879" w:rsidRDefault="00A20879" w:rsidP="00A20879">
      <w:pPr>
        <w:spacing w:after="0"/>
        <w:jc w:val="center"/>
        <w:rPr>
          <w:rFonts w:ascii="Georgia" w:eastAsia="Times New Roman" w:hAnsi="Georgia" w:cs="Times New Roman"/>
          <w:kern w:val="0"/>
          <w:szCs w:val="24"/>
          <w:lang w:eastAsia="es-ES"/>
        </w:rPr>
      </w:pPr>
      <w:r w:rsidRPr="00A20879">
        <w:rPr>
          <w:rFonts w:ascii="Georgia" w:eastAsia="Times New Roman" w:hAnsi="Georgia" w:cs="Times New Roman"/>
          <w:kern w:val="0"/>
          <w:szCs w:val="24"/>
          <w:lang w:eastAsia="es-ES"/>
        </w:rPr>
        <w:t>REPUBLICA DE COLOMBIA - GOBIERNO NACIONAL</w:t>
      </w:r>
    </w:p>
    <w:p w:rsidR="00A20879" w:rsidRPr="00A20879" w:rsidRDefault="00A20879" w:rsidP="00A20879">
      <w:pPr>
        <w:spacing w:after="0"/>
        <w:jc w:val="center"/>
        <w:rPr>
          <w:rFonts w:ascii="Georgia" w:eastAsia="Times New Roman" w:hAnsi="Georgia" w:cs="Times New Roman"/>
          <w:kern w:val="0"/>
          <w:szCs w:val="24"/>
          <w:lang w:eastAsia="es-ES"/>
        </w:rPr>
      </w:pPr>
      <w:r w:rsidRPr="00A20879">
        <w:rPr>
          <w:rFonts w:ascii="Georgia" w:eastAsia="Times New Roman" w:hAnsi="Georgia" w:cs="Times New Roman"/>
          <w:kern w:val="0"/>
          <w:szCs w:val="24"/>
          <w:lang w:eastAsia="es-ES"/>
        </w:rPr>
        <w:t>PUBLÍQUESE Y CÚMPLASE.</w:t>
      </w:r>
    </w:p>
    <w:p w:rsidR="00A20879" w:rsidRPr="00A20879" w:rsidRDefault="00A20879" w:rsidP="00A20879">
      <w:pPr>
        <w:spacing w:after="0"/>
        <w:jc w:val="center"/>
        <w:rPr>
          <w:rFonts w:ascii="Georgia" w:eastAsia="Times New Roman" w:hAnsi="Georgia" w:cs="Times New Roman"/>
          <w:kern w:val="0"/>
          <w:szCs w:val="24"/>
          <w:lang w:eastAsia="es-ES"/>
        </w:rPr>
      </w:pPr>
      <w:r w:rsidRPr="00A20879">
        <w:rPr>
          <w:rFonts w:ascii="Georgia" w:eastAsia="Times New Roman" w:hAnsi="Georgia" w:cs="Times New Roman"/>
          <w:kern w:val="0"/>
          <w:szCs w:val="24"/>
          <w:lang w:eastAsia="es-ES"/>
        </w:rPr>
        <w:t>Dada en Bogotá, D. C., a 25 de enero de 2002.</w:t>
      </w:r>
    </w:p>
    <w:p w:rsidR="00A20879" w:rsidRPr="00A20879" w:rsidRDefault="00A20879" w:rsidP="00A20879">
      <w:pPr>
        <w:spacing w:after="0"/>
        <w:jc w:val="center"/>
        <w:rPr>
          <w:rFonts w:ascii="Georgia" w:eastAsia="Times New Roman" w:hAnsi="Georgia" w:cs="Times New Roman"/>
          <w:kern w:val="0"/>
          <w:szCs w:val="24"/>
          <w:lang w:eastAsia="es-ES"/>
        </w:rPr>
      </w:pPr>
      <w:r w:rsidRPr="00A20879">
        <w:rPr>
          <w:rFonts w:ascii="Georgia" w:eastAsia="Times New Roman" w:hAnsi="Georgia" w:cs="Times New Roman"/>
          <w:kern w:val="0"/>
          <w:szCs w:val="24"/>
          <w:lang w:eastAsia="es-ES"/>
        </w:rPr>
        <w:t>ANDRES PASTRANA ARANGO</w:t>
      </w:r>
    </w:p>
    <w:p w:rsidR="00A20879" w:rsidRPr="00A20879" w:rsidRDefault="00A20879" w:rsidP="00A20879">
      <w:pPr>
        <w:spacing w:after="0"/>
        <w:jc w:val="center"/>
        <w:rPr>
          <w:rFonts w:ascii="Georgia" w:eastAsia="Times New Roman" w:hAnsi="Georgia" w:cs="Times New Roman"/>
          <w:kern w:val="0"/>
          <w:szCs w:val="24"/>
          <w:lang w:eastAsia="es-ES"/>
        </w:rPr>
      </w:pPr>
      <w:r w:rsidRPr="00A20879">
        <w:rPr>
          <w:rFonts w:ascii="Georgia" w:eastAsia="Times New Roman" w:hAnsi="Georgia" w:cs="Times New Roman"/>
          <w:kern w:val="0"/>
          <w:szCs w:val="24"/>
          <w:lang w:eastAsia="es-ES"/>
        </w:rPr>
        <w:t>El Ministro de Relaciones Exteriores,</w:t>
      </w:r>
    </w:p>
    <w:p w:rsidR="00A20879" w:rsidRPr="00A20879" w:rsidRDefault="00A20879" w:rsidP="00A20879">
      <w:pPr>
        <w:spacing w:after="0"/>
        <w:jc w:val="center"/>
        <w:rPr>
          <w:rFonts w:ascii="Georgia" w:eastAsia="Times New Roman" w:hAnsi="Georgia" w:cs="Times New Roman"/>
          <w:kern w:val="0"/>
          <w:szCs w:val="24"/>
          <w:lang w:eastAsia="es-ES"/>
        </w:rPr>
      </w:pPr>
      <w:r w:rsidRPr="00A20879">
        <w:rPr>
          <w:rFonts w:ascii="Georgia" w:eastAsia="Times New Roman" w:hAnsi="Georgia" w:cs="Times New Roman"/>
          <w:i/>
          <w:iCs/>
          <w:kern w:val="0"/>
          <w:szCs w:val="24"/>
          <w:lang w:eastAsia="es-ES"/>
        </w:rPr>
        <w:t>Guillermo Fernández De Soto.</w:t>
      </w:r>
    </w:p>
    <w:p w:rsidR="00033CD0" w:rsidRDefault="00033CD0"/>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20879"/>
    <w:rsid w:val="00033CD0"/>
    <w:rsid w:val="00394BB9"/>
    <w:rsid w:val="00622087"/>
    <w:rsid w:val="00A20879"/>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20879"/>
    <w:rPr>
      <w:color w:val="0000FF"/>
      <w:u w:val="single"/>
    </w:rPr>
  </w:style>
  <w:style w:type="character" w:customStyle="1" w:styleId="textonavy1">
    <w:name w:val="texto_navy1"/>
    <w:basedOn w:val="Fuentedeprrafopredeter"/>
    <w:rsid w:val="00A20879"/>
    <w:rPr>
      <w:color w:val="000080"/>
    </w:rPr>
  </w:style>
</w:styles>
</file>

<file path=word/webSettings.xml><?xml version="1.0" encoding="utf-8"?>
<w:webSettings xmlns:r="http://schemas.openxmlformats.org/officeDocument/2006/relationships" xmlns:w="http://schemas.openxmlformats.org/wordprocessingml/2006/main">
  <w:divs>
    <w:div w:id="692266140">
      <w:bodyDiv w:val="1"/>
      <w:marLeft w:val="125"/>
      <w:marRight w:val="125"/>
      <w:marTop w:val="125"/>
      <w:marBottom w:val="125"/>
      <w:divBdr>
        <w:top w:val="none" w:sz="0" w:space="0" w:color="auto"/>
        <w:left w:val="none" w:sz="0" w:space="0" w:color="auto"/>
        <w:bottom w:val="none" w:sz="0" w:space="0" w:color="auto"/>
        <w:right w:val="none" w:sz="0" w:space="0" w:color="auto"/>
      </w:divBdr>
      <w:divsChild>
        <w:div w:id="1975014196">
          <w:marLeft w:val="0"/>
          <w:marRight w:val="0"/>
          <w:marTop w:val="0"/>
          <w:marBottom w:val="0"/>
          <w:divBdr>
            <w:top w:val="none" w:sz="0" w:space="0" w:color="auto"/>
            <w:left w:val="none" w:sz="0" w:space="0" w:color="auto"/>
            <w:bottom w:val="none" w:sz="0" w:space="0" w:color="auto"/>
            <w:right w:val="none" w:sz="0" w:space="0" w:color="auto"/>
          </w:divBdr>
        </w:div>
        <w:div w:id="26179874">
          <w:marLeft w:val="0"/>
          <w:marRight w:val="0"/>
          <w:marTop w:val="0"/>
          <w:marBottom w:val="0"/>
          <w:divBdr>
            <w:top w:val="none" w:sz="0" w:space="0" w:color="auto"/>
            <w:left w:val="none" w:sz="0" w:space="0" w:color="auto"/>
            <w:bottom w:val="none" w:sz="0" w:space="0" w:color="auto"/>
            <w:right w:val="none" w:sz="0" w:space="0" w:color="auto"/>
          </w:divBdr>
        </w:div>
        <w:div w:id="872422757">
          <w:marLeft w:val="0"/>
          <w:marRight w:val="0"/>
          <w:marTop w:val="0"/>
          <w:marBottom w:val="0"/>
          <w:divBdr>
            <w:top w:val="none" w:sz="0" w:space="0" w:color="auto"/>
            <w:left w:val="none" w:sz="0" w:space="0" w:color="auto"/>
            <w:bottom w:val="none" w:sz="0" w:space="0" w:color="auto"/>
            <w:right w:val="none" w:sz="0" w:space="0" w:color="auto"/>
          </w:divBdr>
        </w:div>
        <w:div w:id="905605867">
          <w:marLeft w:val="0"/>
          <w:marRight w:val="0"/>
          <w:marTop w:val="0"/>
          <w:marBottom w:val="0"/>
          <w:divBdr>
            <w:top w:val="none" w:sz="0" w:space="0" w:color="auto"/>
            <w:left w:val="none" w:sz="0" w:space="0" w:color="auto"/>
            <w:bottom w:val="none" w:sz="0" w:space="0" w:color="auto"/>
            <w:right w:val="none" w:sz="0" w:space="0" w:color="auto"/>
          </w:divBdr>
        </w:div>
        <w:div w:id="1507862200">
          <w:marLeft w:val="0"/>
          <w:marRight w:val="0"/>
          <w:marTop w:val="0"/>
          <w:marBottom w:val="0"/>
          <w:divBdr>
            <w:top w:val="none" w:sz="0" w:space="0" w:color="auto"/>
            <w:left w:val="none" w:sz="0" w:space="0" w:color="auto"/>
            <w:bottom w:val="none" w:sz="0" w:space="0" w:color="auto"/>
            <w:right w:val="none" w:sz="0" w:space="0" w:color="auto"/>
          </w:divBdr>
        </w:div>
        <w:div w:id="1631549514">
          <w:marLeft w:val="0"/>
          <w:marRight w:val="0"/>
          <w:marTop w:val="0"/>
          <w:marBottom w:val="0"/>
          <w:divBdr>
            <w:top w:val="none" w:sz="0" w:space="0" w:color="auto"/>
            <w:left w:val="none" w:sz="0" w:space="0" w:color="auto"/>
            <w:bottom w:val="none" w:sz="0" w:space="0" w:color="auto"/>
            <w:right w:val="none" w:sz="0" w:space="0" w:color="auto"/>
          </w:divBdr>
        </w:div>
        <w:div w:id="1464032533">
          <w:marLeft w:val="0"/>
          <w:marRight w:val="0"/>
          <w:marTop w:val="0"/>
          <w:marBottom w:val="0"/>
          <w:divBdr>
            <w:top w:val="none" w:sz="0" w:space="0" w:color="auto"/>
            <w:left w:val="none" w:sz="0" w:space="0" w:color="auto"/>
            <w:bottom w:val="none" w:sz="0" w:space="0" w:color="auto"/>
            <w:right w:val="none" w:sz="0" w:space="0" w:color="auto"/>
          </w:divBdr>
        </w:div>
        <w:div w:id="227351488">
          <w:marLeft w:val="0"/>
          <w:marRight w:val="0"/>
          <w:marTop w:val="0"/>
          <w:marBottom w:val="0"/>
          <w:divBdr>
            <w:top w:val="none" w:sz="0" w:space="0" w:color="auto"/>
            <w:left w:val="none" w:sz="0" w:space="0" w:color="auto"/>
            <w:bottom w:val="none" w:sz="0" w:space="0" w:color="auto"/>
            <w:right w:val="none" w:sz="0" w:space="0" w:color="auto"/>
          </w:divBdr>
        </w:div>
        <w:div w:id="831145317">
          <w:marLeft w:val="0"/>
          <w:marRight w:val="0"/>
          <w:marTop w:val="0"/>
          <w:marBottom w:val="0"/>
          <w:divBdr>
            <w:top w:val="none" w:sz="0" w:space="0" w:color="auto"/>
            <w:left w:val="none" w:sz="0" w:space="0" w:color="auto"/>
            <w:bottom w:val="none" w:sz="0" w:space="0" w:color="auto"/>
            <w:right w:val="none" w:sz="0" w:space="0" w:color="auto"/>
          </w:divBdr>
        </w:div>
        <w:div w:id="1189682521">
          <w:marLeft w:val="0"/>
          <w:marRight w:val="0"/>
          <w:marTop w:val="0"/>
          <w:marBottom w:val="0"/>
          <w:divBdr>
            <w:top w:val="none" w:sz="0" w:space="0" w:color="auto"/>
            <w:left w:val="none" w:sz="0" w:space="0" w:color="auto"/>
            <w:bottom w:val="none" w:sz="0" w:space="0" w:color="auto"/>
            <w:right w:val="none" w:sz="0" w:space="0" w:color="auto"/>
          </w:divBdr>
        </w:div>
        <w:div w:id="1721441162">
          <w:marLeft w:val="0"/>
          <w:marRight w:val="0"/>
          <w:marTop w:val="0"/>
          <w:marBottom w:val="0"/>
          <w:divBdr>
            <w:top w:val="none" w:sz="0" w:space="0" w:color="auto"/>
            <w:left w:val="none" w:sz="0" w:space="0" w:color="auto"/>
            <w:bottom w:val="none" w:sz="0" w:space="0" w:color="auto"/>
            <w:right w:val="none" w:sz="0" w:space="0" w:color="auto"/>
          </w:divBdr>
        </w:div>
        <w:div w:id="196284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ecretariasenado.gov.co/senado/basedoc/cp/constitucion_politica_1991_pr002.html" TargetMode="External"/><Relationship Id="rId4" Type="http://schemas.openxmlformats.org/officeDocument/2006/relationships/hyperlink" Target="http://www.secretariasenado.gov.co/senado/basedoc/cp/constitucion_politica_1991_pr002.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408</Words>
  <Characters>2244</Characters>
  <Application>Microsoft Office Word</Application>
  <DocSecurity>0</DocSecurity>
  <Lines>18</Lines>
  <Paragraphs>5</Paragraphs>
  <ScaleCrop>false</ScaleCrop>
  <Company>Your Company Name</Company>
  <LinksUpToDate>false</LinksUpToDate>
  <CharactersWithSpaces>2647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1</cp:revision>
  <dcterms:created xsi:type="dcterms:W3CDTF">2011-02-20T15:50:00Z</dcterms:created>
  <dcterms:modified xsi:type="dcterms:W3CDTF">2011-02-20T15:52:00Z</dcterms:modified>
</cp:coreProperties>
</file>